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0F9E3" w14:textId="56D15620" w:rsidR="00BA007C" w:rsidRDefault="00BA007C" w:rsidP="00694A05">
      <w:pPr>
        <w:pStyle w:val="TitleA"/>
        <w:jc w:val="left"/>
        <w:rPr>
          <w:b/>
          <w:bCs/>
          <w:i w:val="0"/>
          <w:iCs w:val="0"/>
          <w:sz w:val="10"/>
          <w:szCs w:val="10"/>
        </w:rPr>
      </w:pPr>
    </w:p>
    <w:p w14:paraId="18AF5B53" w14:textId="59CFB395" w:rsidR="00BA007C" w:rsidRDefault="001E0110">
      <w:pPr>
        <w:pStyle w:val="TitleA"/>
        <w:rPr>
          <w:b/>
          <w:bCs/>
          <w:i w:val="0"/>
          <w:iCs w:val="0"/>
          <w:sz w:val="26"/>
          <w:szCs w:val="26"/>
        </w:rPr>
      </w:pPr>
      <w:r>
        <w:rPr>
          <w:b/>
          <w:bCs/>
          <w:i w:val="0"/>
          <w:iCs w:val="0"/>
          <w:sz w:val="26"/>
          <w:szCs w:val="26"/>
        </w:rPr>
        <w:t xml:space="preserve">CARL </w:t>
      </w:r>
      <w:r w:rsidR="007532A4">
        <w:rPr>
          <w:b/>
          <w:bCs/>
          <w:i w:val="0"/>
          <w:iCs w:val="0"/>
          <w:sz w:val="26"/>
          <w:szCs w:val="26"/>
        </w:rPr>
        <w:t xml:space="preserve">E. </w:t>
      </w:r>
      <w:r>
        <w:rPr>
          <w:b/>
          <w:bCs/>
          <w:i w:val="0"/>
          <w:iCs w:val="0"/>
          <w:sz w:val="26"/>
          <w:szCs w:val="26"/>
        </w:rPr>
        <w:t>GERSHENSON</w:t>
      </w:r>
    </w:p>
    <w:p w14:paraId="1A4F3B2C" w14:textId="77777777" w:rsidR="00BA007C" w:rsidRDefault="001E0110">
      <w:pPr>
        <w:pStyle w:val="TitleA"/>
        <w:rPr>
          <w:b/>
          <w:bCs/>
          <w:i w:val="0"/>
          <w:iCs w:val="0"/>
          <w:sz w:val="26"/>
          <w:szCs w:val="26"/>
        </w:rPr>
      </w:pPr>
      <w:r>
        <w:rPr>
          <w:b/>
          <w:bCs/>
          <w:i w:val="0"/>
          <w:iCs w:val="0"/>
          <w:sz w:val="26"/>
          <w:szCs w:val="26"/>
        </w:rPr>
        <w:t xml:space="preserve"> </w:t>
      </w:r>
    </w:p>
    <w:p w14:paraId="1EDDF1D7" w14:textId="49B56D7D" w:rsidR="00C11689" w:rsidRDefault="005C6021">
      <w:pPr>
        <w:pStyle w:val="TitleA"/>
        <w:rPr>
          <w:i w:val="0"/>
          <w:iCs w:val="0"/>
        </w:rPr>
      </w:pPr>
      <w:r>
        <w:rPr>
          <w:i w:val="0"/>
          <w:iCs w:val="0"/>
        </w:rPr>
        <w:t>The Eviction Lab</w:t>
      </w:r>
    </w:p>
    <w:p w14:paraId="50363D3A" w14:textId="23E71C0D" w:rsidR="005C6021" w:rsidRDefault="005C6021">
      <w:pPr>
        <w:pStyle w:val="TitleA"/>
        <w:rPr>
          <w:i w:val="0"/>
          <w:iCs w:val="0"/>
        </w:rPr>
      </w:pPr>
      <w:r>
        <w:rPr>
          <w:i w:val="0"/>
          <w:iCs w:val="0"/>
        </w:rPr>
        <w:t>Princeton University</w:t>
      </w:r>
    </w:p>
    <w:p w14:paraId="742BDA5D" w14:textId="7584BC0B" w:rsidR="005C6021" w:rsidRDefault="005C6021">
      <w:pPr>
        <w:pStyle w:val="TitleA"/>
        <w:rPr>
          <w:i w:val="0"/>
          <w:iCs w:val="0"/>
        </w:rPr>
      </w:pPr>
      <w:r>
        <w:rPr>
          <w:i w:val="0"/>
          <w:iCs w:val="0"/>
        </w:rPr>
        <w:t>Princeton, NJ 08544</w:t>
      </w:r>
    </w:p>
    <w:p w14:paraId="4F8574C9" w14:textId="77777777" w:rsidR="006B183C" w:rsidRDefault="006B183C" w:rsidP="006B183C">
      <w:pPr>
        <w:pStyle w:val="TitleA"/>
        <w:rPr>
          <w:i w:val="0"/>
          <w:iCs w:val="0"/>
        </w:rPr>
      </w:pPr>
    </w:p>
    <w:p w14:paraId="4DDE2E77" w14:textId="59C9139D" w:rsidR="006B183C" w:rsidRDefault="006B183C" w:rsidP="006B183C">
      <w:pPr>
        <w:pStyle w:val="TitleA"/>
        <w:rPr>
          <w:i w:val="0"/>
          <w:iCs w:val="0"/>
        </w:rPr>
      </w:pPr>
      <w:r>
        <w:rPr>
          <w:b/>
          <w:bCs/>
          <w:i w:val="0"/>
          <w:iCs w:val="0"/>
        </w:rPr>
        <w:t xml:space="preserve">Email: </w:t>
      </w:r>
      <w:r w:rsidR="005C6021" w:rsidRPr="005C6021">
        <w:rPr>
          <w:i w:val="0"/>
          <w:iCs w:val="0"/>
        </w:rPr>
        <w:t>carleg@</w:t>
      </w:r>
      <w:r w:rsidR="005C6021">
        <w:rPr>
          <w:i w:val="0"/>
          <w:iCs w:val="0"/>
        </w:rPr>
        <w:t>princeton.edu</w:t>
      </w:r>
    </w:p>
    <w:p w14:paraId="289E3327" w14:textId="77777777" w:rsidR="00BA007C" w:rsidRDefault="00BA007C">
      <w:pPr>
        <w:pStyle w:val="Heading1A"/>
        <w:rPr>
          <w:b/>
          <w:bCs/>
          <w:i w:val="0"/>
          <w:iCs w:val="0"/>
          <w:sz w:val="28"/>
          <w:szCs w:val="28"/>
        </w:rPr>
      </w:pPr>
    </w:p>
    <w:p w14:paraId="76277424" w14:textId="38F8EDC6" w:rsidR="00C11689" w:rsidRPr="00C11689" w:rsidRDefault="00C11689" w:rsidP="00C11689">
      <w:pPr>
        <w:pBdr>
          <w:top w:val="none" w:sz="0" w:space="0" w:color="auto"/>
          <w:left w:val="none" w:sz="0" w:space="0" w:color="auto"/>
          <w:bottom w:val="single" w:sz="6" w:space="1" w:color="auto"/>
          <w:right w:val="none" w:sz="0" w:space="0" w:color="auto"/>
          <w:between w:val="none" w:sz="0" w:space="0" w:color="auto"/>
          <w:bar w:val="none" w:sz="0" w:color="auto"/>
        </w:pBdr>
        <w:rPr>
          <w:b/>
          <w:color w:val="auto"/>
          <w:sz w:val="22"/>
          <w:szCs w:val="22"/>
          <w:bdr w:val="none" w:sz="0" w:space="0" w:color="auto"/>
        </w:rPr>
      </w:pPr>
      <w:r w:rsidRPr="00C11689">
        <w:rPr>
          <w:b/>
          <w:color w:val="auto"/>
          <w:sz w:val="22"/>
          <w:szCs w:val="22"/>
          <w:bdr w:val="none" w:sz="0" w:space="0" w:color="auto"/>
        </w:rPr>
        <w:t>Academic Appointments</w:t>
      </w:r>
    </w:p>
    <w:p w14:paraId="78582348" w14:textId="2AA46E02" w:rsidR="005C6021" w:rsidRDefault="005C6021">
      <w:pPr>
        <w:pStyle w:val="Heading1A"/>
        <w:rPr>
          <w:rFonts w:eastAsia="Arial Unicode MS" w:hAnsi="Arial Unicode MS" w:cs="Arial Unicode MS"/>
          <w:bCs/>
          <w:i w:val="0"/>
          <w:iCs w:val="0"/>
          <w:sz w:val="22"/>
          <w:szCs w:val="22"/>
        </w:rPr>
      </w:pPr>
    </w:p>
    <w:p w14:paraId="368BF99E" w14:textId="77777777" w:rsidR="00F35F8E" w:rsidRDefault="00F35F8E" w:rsidP="00F35F8E">
      <w:pPr>
        <w:rPr>
          <w:rFonts w:eastAsia="Arial Unicode MS"/>
          <w:sz w:val="22"/>
          <w:szCs w:val="22"/>
        </w:rPr>
      </w:pPr>
      <w:r>
        <w:rPr>
          <w:rFonts w:eastAsia="Arial Unicode MS"/>
          <w:sz w:val="22"/>
          <w:szCs w:val="22"/>
        </w:rPr>
        <w:t>Lab Director, The Eviction Lab, Princeton University, 2023 – present</w:t>
      </w:r>
    </w:p>
    <w:p w14:paraId="32F3FA5E" w14:textId="77777777" w:rsidR="00F35F8E" w:rsidRDefault="00F35F8E" w:rsidP="00F35F8E">
      <w:pPr>
        <w:rPr>
          <w:rFonts w:eastAsia="Arial Unicode MS"/>
          <w:sz w:val="22"/>
          <w:szCs w:val="22"/>
        </w:rPr>
      </w:pPr>
    </w:p>
    <w:p w14:paraId="54D8A510" w14:textId="77777777" w:rsidR="00F35F8E" w:rsidRPr="005C6021" w:rsidRDefault="00F35F8E" w:rsidP="00F35F8E">
      <w:pPr>
        <w:rPr>
          <w:rFonts w:eastAsia="Arial Unicode MS"/>
          <w:sz w:val="22"/>
          <w:szCs w:val="22"/>
        </w:rPr>
      </w:pPr>
      <w:r w:rsidRPr="005C6021">
        <w:rPr>
          <w:rFonts w:eastAsia="Arial Unicode MS"/>
          <w:sz w:val="22"/>
          <w:szCs w:val="22"/>
        </w:rPr>
        <w:t>Project Director, The Eviction Lab, Princeton University, 2020</w:t>
      </w:r>
      <w:r>
        <w:rPr>
          <w:rFonts w:eastAsia="Arial Unicode MS"/>
          <w:sz w:val="22"/>
          <w:szCs w:val="22"/>
        </w:rPr>
        <w:t xml:space="preserve"> </w:t>
      </w:r>
      <w:r w:rsidRPr="005C6021">
        <w:rPr>
          <w:rFonts w:eastAsia="Arial Unicode MS"/>
          <w:sz w:val="22"/>
          <w:szCs w:val="22"/>
        </w:rPr>
        <w:t>-</w:t>
      </w:r>
      <w:r>
        <w:rPr>
          <w:rFonts w:eastAsia="Arial Unicode MS"/>
          <w:sz w:val="22"/>
          <w:szCs w:val="22"/>
        </w:rPr>
        <w:t xml:space="preserve"> 2023</w:t>
      </w:r>
    </w:p>
    <w:p w14:paraId="16414A81" w14:textId="77777777" w:rsidR="00F35F8E" w:rsidRDefault="00F35F8E" w:rsidP="00F35F8E">
      <w:pPr>
        <w:pStyle w:val="Heading1A"/>
        <w:rPr>
          <w:rFonts w:eastAsia="Arial Unicode MS" w:hAnsi="Arial Unicode MS" w:cs="Arial Unicode MS"/>
          <w:bCs/>
          <w:i w:val="0"/>
          <w:iCs w:val="0"/>
          <w:sz w:val="22"/>
          <w:szCs w:val="22"/>
        </w:rPr>
      </w:pPr>
    </w:p>
    <w:p w14:paraId="22DA4561" w14:textId="61D3FBB8" w:rsidR="005C6021" w:rsidRDefault="00F35F8E" w:rsidP="00F35F8E">
      <w:pPr>
        <w:rPr>
          <w:rFonts w:eastAsia="Arial Unicode MS"/>
        </w:rPr>
      </w:pPr>
      <w:r>
        <w:rPr>
          <w:rFonts w:eastAsia="Arial Unicode MS" w:hAnsi="Arial Unicode MS" w:cs="Arial Unicode MS"/>
          <w:bCs/>
          <w:sz w:val="22"/>
          <w:szCs w:val="22"/>
        </w:rPr>
        <w:t xml:space="preserve">Postdoctoral Fellow, Department of Sociology, Washington University in Saint Louis, 2018 </w:t>
      </w:r>
      <w:r>
        <w:rPr>
          <w:rFonts w:eastAsia="Arial Unicode MS" w:hAnsi="Arial Unicode MS" w:cs="Arial Unicode MS"/>
          <w:bCs/>
          <w:sz w:val="22"/>
          <w:szCs w:val="22"/>
        </w:rPr>
        <w:t>–</w:t>
      </w:r>
      <w:r>
        <w:rPr>
          <w:rFonts w:eastAsia="Arial Unicode MS" w:hAnsi="Arial Unicode MS" w:cs="Arial Unicode MS"/>
          <w:bCs/>
          <w:sz w:val="22"/>
          <w:szCs w:val="22"/>
        </w:rPr>
        <w:t>2020</w:t>
      </w:r>
    </w:p>
    <w:p w14:paraId="25EBAC44" w14:textId="77777777" w:rsidR="005C6021" w:rsidRPr="00983BF8" w:rsidRDefault="005C6021" w:rsidP="00983BF8">
      <w:pPr>
        <w:rPr>
          <w:rFonts w:eastAsia="Arial Unicode MS"/>
        </w:rPr>
      </w:pPr>
    </w:p>
    <w:p w14:paraId="04BFE14F" w14:textId="53F26A2E" w:rsidR="00694A05" w:rsidRPr="00694A05" w:rsidRDefault="00694A05" w:rsidP="00694A05">
      <w:pPr>
        <w:pBdr>
          <w:bottom w:val="single" w:sz="6" w:space="1" w:color="auto"/>
        </w:pBdr>
        <w:rPr>
          <w:b/>
          <w:sz w:val="22"/>
          <w:szCs w:val="22"/>
        </w:rPr>
      </w:pPr>
      <w:r w:rsidRPr="00694A05">
        <w:rPr>
          <w:b/>
          <w:sz w:val="22"/>
          <w:szCs w:val="22"/>
        </w:rPr>
        <w:t>Education</w:t>
      </w:r>
    </w:p>
    <w:p w14:paraId="73F5A81E" w14:textId="77777777" w:rsidR="00694A05" w:rsidRPr="00694A05" w:rsidRDefault="00694A05" w:rsidP="00694A05">
      <w:pPr>
        <w:pBdr>
          <w:top w:val="none" w:sz="0" w:space="0" w:color="auto"/>
        </w:pBdr>
      </w:pPr>
    </w:p>
    <w:p w14:paraId="68658376" w14:textId="314F7585" w:rsidR="00694A05" w:rsidRDefault="00694A05" w:rsidP="00694A05">
      <w:pPr>
        <w:pBdr>
          <w:top w:val="none" w:sz="0" w:space="0" w:color="auto"/>
        </w:pBdr>
        <w:rPr>
          <w:sz w:val="22"/>
          <w:szCs w:val="22"/>
        </w:rPr>
      </w:pPr>
      <w:r>
        <w:rPr>
          <w:sz w:val="22"/>
          <w:szCs w:val="22"/>
        </w:rPr>
        <w:t>Ph.D., Sociology, Harvard University, 2018</w:t>
      </w:r>
    </w:p>
    <w:p w14:paraId="505C38AC" w14:textId="23E4EB0C" w:rsidR="00694A05" w:rsidRDefault="00694A05" w:rsidP="00694A05">
      <w:pPr>
        <w:pBdr>
          <w:top w:val="none" w:sz="0" w:space="0" w:color="auto"/>
        </w:pBdr>
        <w:rPr>
          <w:sz w:val="22"/>
          <w:szCs w:val="22"/>
        </w:rPr>
      </w:pPr>
    </w:p>
    <w:p w14:paraId="2019F983" w14:textId="65AFA421" w:rsidR="00694A05" w:rsidRDefault="00694A05" w:rsidP="00694A05">
      <w:pPr>
        <w:pBdr>
          <w:top w:val="none" w:sz="0" w:space="0" w:color="auto"/>
        </w:pBdr>
        <w:rPr>
          <w:sz w:val="22"/>
          <w:szCs w:val="22"/>
        </w:rPr>
      </w:pPr>
      <w:r>
        <w:rPr>
          <w:sz w:val="22"/>
          <w:szCs w:val="22"/>
        </w:rPr>
        <w:t>A.B. with Honors, Sociology, The University of Chicago, 2007</w:t>
      </w:r>
    </w:p>
    <w:p w14:paraId="29B32E92" w14:textId="54127269" w:rsidR="00983BF8" w:rsidRPr="00F35F8E" w:rsidRDefault="00694A05" w:rsidP="00F35F8E">
      <w:pPr>
        <w:pBdr>
          <w:top w:val="none" w:sz="0" w:space="0" w:color="auto"/>
        </w:pBdr>
        <w:rPr>
          <w:sz w:val="22"/>
          <w:szCs w:val="22"/>
        </w:rPr>
      </w:pPr>
      <w:r>
        <w:rPr>
          <w:sz w:val="22"/>
          <w:szCs w:val="22"/>
        </w:rPr>
        <w:tab/>
      </w:r>
      <w:r w:rsidRPr="00751358">
        <w:rPr>
          <w:sz w:val="22"/>
          <w:szCs w:val="22"/>
        </w:rPr>
        <w:t>Minor in Slavic Languages and Literature</w:t>
      </w:r>
    </w:p>
    <w:p w14:paraId="7421DB08" w14:textId="77777777" w:rsidR="00983BF8" w:rsidRPr="00694A05" w:rsidRDefault="00983BF8" w:rsidP="00694A05"/>
    <w:p w14:paraId="6DB6EB5F" w14:textId="62748C0A" w:rsidR="00B11A72" w:rsidRPr="00694A05" w:rsidRDefault="00EE7A9A" w:rsidP="00B11A72">
      <w:pPr>
        <w:pBdr>
          <w:bottom w:val="single" w:sz="6" w:space="1" w:color="auto"/>
        </w:pBdr>
        <w:rPr>
          <w:b/>
          <w:sz w:val="22"/>
          <w:szCs w:val="22"/>
        </w:rPr>
      </w:pPr>
      <w:r>
        <w:rPr>
          <w:b/>
          <w:sz w:val="22"/>
          <w:szCs w:val="22"/>
        </w:rPr>
        <w:t xml:space="preserve">Academic </w:t>
      </w:r>
      <w:r w:rsidR="00B11A72">
        <w:rPr>
          <w:b/>
          <w:sz w:val="22"/>
          <w:szCs w:val="22"/>
        </w:rPr>
        <w:t>Publications</w:t>
      </w:r>
    </w:p>
    <w:p w14:paraId="73CF7A72" w14:textId="11826025" w:rsidR="00BA007C" w:rsidRDefault="00BA007C">
      <w:pPr>
        <w:rPr>
          <w:b/>
          <w:bCs/>
          <w:sz w:val="28"/>
          <w:szCs w:val="28"/>
        </w:rPr>
      </w:pPr>
    </w:p>
    <w:p w14:paraId="4843B979" w14:textId="16D04B09" w:rsidR="008D46CB" w:rsidRPr="008D46CB" w:rsidRDefault="008D46CB" w:rsidP="00F35F8E">
      <w:pPr>
        <w:ind w:left="720" w:hanging="720"/>
        <w:rPr>
          <w:iCs/>
          <w:sz w:val="22"/>
          <w:szCs w:val="22"/>
        </w:rPr>
      </w:pPr>
      <w:proofErr w:type="spellStart"/>
      <w:r>
        <w:rPr>
          <w:iCs/>
          <w:sz w:val="22"/>
          <w:szCs w:val="22"/>
        </w:rPr>
        <w:t>Gershenson</w:t>
      </w:r>
      <w:proofErr w:type="spellEnd"/>
      <w:r>
        <w:rPr>
          <w:iCs/>
          <w:sz w:val="22"/>
          <w:szCs w:val="22"/>
        </w:rPr>
        <w:t xml:space="preserve">, Carl and Matthew Desmond. 2024. “Eviction and the Rental Housing Crisis in Rural America.” </w:t>
      </w:r>
      <w:r>
        <w:rPr>
          <w:i/>
          <w:sz w:val="22"/>
          <w:szCs w:val="22"/>
        </w:rPr>
        <w:t>Rural Sociology</w:t>
      </w:r>
      <w:r>
        <w:rPr>
          <w:iCs/>
          <w:sz w:val="22"/>
          <w:szCs w:val="22"/>
        </w:rPr>
        <w:t>.</w:t>
      </w:r>
    </w:p>
    <w:p w14:paraId="53E2A319" w14:textId="77777777" w:rsidR="008D46CB" w:rsidRDefault="008D46CB" w:rsidP="00F35F8E">
      <w:pPr>
        <w:ind w:left="720" w:hanging="720"/>
        <w:rPr>
          <w:iCs/>
          <w:sz w:val="22"/>
          <w:szCs w:val="22"/>
        </w:rPr>
      </w:pPr>
    </w:p>
    <w:p w14:paraId="23423EEE" w14:textId="692F3A76" w:rsidR="00F35F8E" w:rsidRPr="00375DB6" w:rsidRDefault="00F35F8E" w:rsidP="00F35F8E">
      <w:pPr>
        <w:ind w:left="720" w:hanging="720"/>
        <w:rPr>
          <w:iCs/>
          <w:sz w:val="22"/>
          <w:szCs w:val="22"/>
        </w:rPr>
      </w:pPr>
      <w:proofErr w:type="spellStart"/>
      <w:r>
        <w:rPr>
          <w:iCs/>
          <w:sz w:val="22"/>
          <w:szCs w:val="22"/>
        </w:rPr>
        <w:t>Gershenson</w:t>
      </w:r>
      <w:proofErr w:type="spellEnd"/>
      <w:r>
        <w:rPr>
          <w:iCs/>
          <w:sz w:val="22"/>
          <w:szCs w:val="22"/>
        </w:rPr>
        <w:t xml:space="preserve">, Carl, Olivia </w:t>
      </w:r>
      <w:proofErr w:type="spellStart"/>
      <w:r>
        <w:rPr>
          <w:iCs/>
          <w:sz w:val="22"/>
          <w:szCs w:val="22"/>
        </w:rPr>
        <w:t>Jin</w:t>
      </w:r>
      <w:proofErr w:type="spellEnd"/>
      <w:r>
        <w:rPr>
          <w:iCs/>
          <w:sz w:val="22"/>
          <w:szCs w:val="22"/>
        </w:rPr>
        <w:t xml:space="preserve">, Jacob Haas, and Matthew Desmond. </w:t>
      </w:r>
      <w:r w:rsidR="008D46CB">
        <w:rPr>
          <w:iCs/>
          <w:sz w:val="22"/>
          <w:szCs w:val="22"/>
        </w:rPr>
        <w:t>2024</w:t>
      </w:r>
      <w:r>
        <w:rPr>
          <w:iCs/>
          <w:sz w:val="22"/>
          <w:szCs w:val="22"/>
        </w:rPr>
        <w:t xml:space="preserve">. “Fracking Evictions: Housing Insecurity in a North Dakota Boom Town.” </w:t>
      </w:r>
      <w:r>
        <w:rPr>
          <w:i/>
          <w:sz w:val="22"/>
          <w:szCs w:val="22"/>
        </w:rPr>
        <w:t>Society and Natural Resources.</w:t>
      </w:r>
    </w:p>
    <w:p w14:paraId="3F74E67C" w14:textId="77777777" w:rsidR="00F35F8E" w:rsidRDefault="00F35F8E" w:rsidP="00F35F8E">
      <w:pPr>
        <w:rPr>
          <w:sz w:val="22"/>
          <w:szCs w:val="22"/>
        </w:rPr>
      </w:pPr>
    </w:p>
    <w:p w14:paraId="02BAFB77" w14:textId="77777777" w:rsidR="00F35F8E" w:rsidRPr="00375DB6" w:rsidRDefault="00F35F8E" w:rsidP="00F35F8E">
      <w:pPr>
        <w:ind w:left="720" w:hanging="720"/>
        <w:rPr>
          <w:sz w:val="22"/>
          <w:szCs w:val="22"/>
        </w:rPr>
      </w:pPr>
      <w:proofErr w:type="spellStart"/>
      <w:r>
        <w:rPr>
          <w:sz w:val="22"/>
          <w:szCs w:val="22"/>
        </w:rPr>
        <w:t>Graetz</w:t>
      </w:r>
      <w:proofErr w:type="spellEnd"/>
      <w:r>
        <w:rPr>
          <w:sz w:val="22"/>
          <w:szCs w:val="22"/>
        </w:rPr>
        <w:t xml:space="preserve">, Nicholas, Carl </w:t>
      </w:r>
      <w:proofErr w:type="spellStart"/>
      <w:r>
        <w:rPr>
          <w:sz w:val="22"/>
          <w:szCs w:val="22"/>
        </w:rPr>
        <w:t>Gershenson</w:t>
      </w:r>
      <w:proofErr w:type="spellEnd"/>
      <w:r>
        <w:rPr>
          <w:sz w:val="22"/>
          <w:szCs w:val="22"/>
        </w:rPr>
        <w:t>, Sonya R. Porter, Danielle H. Sandler, and Matthew Desmond. 2023. “</w:t>
      </w:r>
      <w:r w:rsidRPr="00A27DF0">
        <w:rPr>
          <w:sz w:val="22"/>
          <w:szCs w:val="22"/>
        </w:rPr>
        <w:t xml:space="preserve">Rent </w:t>
      </w:r>
      <w:r>
        <w:rPr>
          <w:sz w:val="22"/>
          <w:szCs w:val="22"/>
        </w:rPr>
        <w:t>B</w:t>
      </w:r>
      <w:r w:rsidRPr="00A27DF0">
        <w:rPr>
          <w:sz w:val="22"/>
          <w:szCs w:val="22"/>
        </w:rPr>
        <w:t xml:space="preserve">urden, </w:t>
      </w:r>
      <w:r>
        <w:rPr>
          <w:sz w:val="22"/>
          <w:szCs w:val="22"/>
        </w:rPr>
        <w:t>E</w:t>
      </w:r>
      <w:r w:rsidRPr="00A27DF0">
        <w:rPr>
          <w:sz w:val="22"/>
          <w:szCs w:val="22"/>
        </w:rPr>
        <w:t xml:space="preserve">viction, and </w:t>
      </w:r>
      <w:r>
        <w:rPr>
          <w:sz w:val="22"/>
          <w:szCs w:val="22"/>
        </w:rPr>
        <w:t>P</w:t>
      </w:r>
      <w:r w:rsidRPr="00A27DF0">
        <w:rPr>
          <w:sz w:val="22"/>
          <w:szCs w:val="22"/>
        </w:rPr>
        <w:t xml:space="preserve">remature </w:t>
      </w:r>
      <w:r>
        <w:rPr>
          <w:sz w:val="22"/>
          <w:szCs w:val="22"/>
        </w:rPr>
        <w:t>D</w:t>
      </w:r>
      <w:r w:rsidRPr="00A27DF0">
        <w:rPr>
          <w:sz w:val="22"/>
          <w:szCs w:val="22"/>
        </w:rPr>
        <w:t>eath in the United States</w:t>
      </w:r>
      <w:r>
        <w:rPr>
          <w:sz w:val="22"/>
          <w:szCs w:val="22"/>
        </w:rPr>
        <w:t>.”</w:t>
      </w:r>
      <w:r w:rsidRPr="00A27DF0">
        <w:rPr>
          <w:sz w:val="22"/>
          <w:szCs w:val="22"/>
        </w:rPr>
        <w:t xml:space="preserve"> </w:t>
      </w:r>
      <w:r>
        <w:rPr>
          <w:i/>
          <w:iCs/>
          <w:sz w:val="22"/>
          <w:szCs w:val="22"/>
        </w:rPr>
        <w:t>Social Science and Medicine</w:t>
      </w:r>
      <w:r>
        <w:rPr>
          <w:sz w:val="22"/>
          <w:szCs w:val="22"/>
        </w:rPr>
        <w:t>.</w:t>
      </w:r>
    </w:p>
    <w:p w14:paraId="5A4DC498" w14:textId="77777777" w:rsidR="00F35F8E" w:rsidRDefault="00F35F8E" w:rsidP="00F35F8E">
      <w:pPr>
        <w:rPr>
          <w:sz w:val="22"/>
          <w:szCs w:val="22"/>
        </w:rPr>
      </w:pPr>
    </w:p>
    <w:p w14:paraId="747BD62E" w14:textId="77777777" w:rsidR="00F35F8E" w:rsidRPr="00DF5342" w:rsidRDefault="00F35F8E" w:rsidP="00F35F8E">
      <w:pPr>
        <w:ind w:left="720" w:hanging="720"/>
        <w:rPr>
          <w:sz w:val="22"/>
          <w:szCs w:val="22"/>
        </w:rPr>
      </w:pPr>
      <w:proofErr w:type="spellStart"/>
      <w:r>
        <w:rPr>
          <w:sz w:val="22"/>
          <w:szCs w:val="22"/>
        </w:rPr>
        <w:t>Graetz</w:t>
      </w:r>
      <w:proofErr w:type="spellEnd"/>
      <w:r>
        <w:rPr>
          <w:sz w:val="22"/>
          <w:szCs w:val="22"/>
        </w:rPr>
        <w:t xml:space="preserve">, Nicholas, Carl </w:t>
      </w:r>
      <w:proofErr w:type="spellStart"/>
      <w:r>
        <w:rPr>
          <w:sz w:val="22"/>
          <w:szCs w:val="22"/>
        </w:rPr>
        <w:t>Gershenson</w:t>
      </w:r>
      <w:proofErr w:type="spellEnd"/>
      <w:r>
        <w:rPr>
          <w:sz w:val="22"/>
          <w:szCs w:val="22"/>
        </w:rPr>
        <w:t xml:space="preserve">, Peter Hepburn, Sonya R. Porter, Danielle H. Sandler, and Matthew Desmond. 2023. “A Comprehensive Demographic Profile of the United States Evicted Population.” Forthcoming. </w:t>
      </w:r>
      <w:r>
        <w:rPr>
          <w:i/>
          <w:iCs/>
          <w:sz w:val="22"/>
          <w:szCs w:val="22"/>
        </w:rPr>
        <w:t>Proceedings of the National Academy of Sciences</w:t>
      </w:r>
      <w:r>
        <w:rPr>
          <w:i/>
          <w:sz w:val="22"/>
          <w:szCs w:val="22"/>
        </w:rPr>
        <w:t xml:space="preserve"> </w:t>
      </w:r>
      <w:r>
        <w:rPr>
          <w:iCs/>
          <w:sz w:val="22"/>
          <w:szCs w:val="22"/>
        </w:rPr>
        <w:t>120(41):1-6.</w:t>
      </w:r>
    </w:p>
    <w:p w14:paraId="4DD4A72F" w14:textId="77777777" w:rsidR="00F35F8E" w:rsidRDefault="00F35F8E" w:rsidP="00F35F8E">
      <w:pPr>
        <w:rPr>
          <w:b/>
          <w:bCs/>
          <w:sz w:val="28"/>
          <w:szCs w:val="28"/>
        </w:rPr>
      </w:pPr>
    </w:p>
    <w:p w14:paraId="721E954E" w14:textId="77777777" w:rsidR="00F35F8E" w:rsidRPr="00AF3C8D" w:rsidRDefault="00F35F8E" w:rsidP="00F35F8E">
      <w:pPr>
        <w:ind w:left="720" w:hanging="720"/>
        <w:rPr>
          <w:sz w:val="22"/>
          <w:szCs w:val="22"/>
        </w:rPr>
      </w:pPr>
      <w:proofErr w:type="spellStart"/>
      <w:r>
        <w:rPr>
          <w:sz w:val="22"/>
          <w:szCs w:val="22"/>
        </w:rPr>
        <w:t>Gershenson</w:t>
      </w:r>
      <w:proofErr w:type="spellEnd"/>
      <w:r>
        <w:rPr>
          <w:sz w:val="22"/>
          <w:szCs w:val="22"/>
        </w:rPr>
        <w:t xml:space="preserve">, Carl. </w:t>
      </w:r>
      <w:r>
        <w:rPr>
          <w:iCs/>
          <w:sz w:val="22"/>
          <w:szCs w:val="22"/>
        </w:rPr>
        <w:t>2020</w:t>
      </w:r>
      <w:r>
        <w:rPr>
          <w:i/>
          <w:sz w:val="22"/>
          <w:szCs w:val="22"/>
        </w:rPr>
        <w:t xml:space="preserve">. </w:t>
      </w:r>
      <w:r>
        <w:rPr>
          <w:sz w:val="22"/>
          <w:szCs w:val="22"/>
        </w:rPr>
        <w:t>“</w:t>
      </w:r>
      <w:r w:rsidRPr="003D0362">
        <w:rPr>
          <w:sz w:val="22"/>
          <w:szCs w:val="22"/>
        </w:rPr>
        <w:t>The Creation of Class Politics in 19</w:t>
      </w:r>
      <w:r w:rsidRPr="003D0362">
        <w:rPr>
          <w:sz w:val="22"/>
          <w:szCs w:val="22"/>
          <w:vertAlign w:val="superscript"/>
        </w:rPr>
        <w:t>th</w:t>
      </w:r>
      <w:r w:rsidRPr="003D0362">
        <w:rPr>
          <w:sz w:val="22"/>
          <w:szCs w:val="22"/>
        </w:rPr>
        <w:t xml:space="preserve"> Century </w:t>
      </w:r>
      <w:r>
        <w:rPr>
          <w:sz w:val="22"/>
          <w:szCs w:val="22"/>
        </w:rPr>
        <w:t xml:space="preserve">Massachusetts.” </w:t>
      </w:r>
      <w:r w:rsidRPr="00CD65E3">
        <w:rPr>
          <w:rFonts w:ascii="Times"/>
          <w:i/>
          <w:sz w:val="22"/>
          <w:szCs w:val="22"/>
        </w:rPr>
        <w:t>Social Science History</w:t>
      </w:r>
      <w:r>
        <w:rPr>
          <w:rFonts w:ascii="Times"/>
          <w:sz w:val="22"/>
          <w:szCs w:val="22"/>
        </w:rPr>
        <w:t xml:space="preserve"> 44(4): 697-723.</w:t>
      </w:r>
    </w:p>
    <w:p w14:paraId="1A52CC5F" w14:textId="77777777" w:rsidR="00F35F8E" w:rsidRPr="006A601D" w:rsidRDefault="00F35F8E" w:rsidP="00F35F8E"/>
    <w:p w14:paraId="757715E0" w14:textId="77777777" w:rsidR="00F35F8E" w:rsidRPr="002721BC" w:rsidRDefault="00F35F8E" w:rsidP="00F35F8E">
      <w:pPr>
        <w:pStyle w:val="Heading5A"/>
        <w:ind w:left="720" w:hanging="720"/>
        <w:rPr>
          <w:b w:val="0"/>
          <w:bCs w:val="0"/>
        </w:rPr>
      </w:pPr>
      <w:proofErr w:type="spellStart"/>
      <w:r w:rsidRPr="00EA0429">
        <w:rPr>
          <w:b w:val="0"/>
          <w:bCs w:val="0"/>
        </w:rPr>
        <w:t>Gershenson</w:t>
      </w:r>
      <w:proofErr w:type="spellEnd"/>
      <w:r w:rsidRPr="00EA0429">
        <w:rPr>
          <w:b w:val="0"/>
          <w:bCs w:val="0"/>
        </w:rPr>
        <w:t xml:space="preserve">, Carl. </w:t>
      </w:r>
      <w:r>
        <w:rPr>
          <w:b w:val="0"/>
          <w:bCs w:val="0"/>
        </w:rPr>
        <w:t>2019</w:t>
      </w:r>
      <w:r>
        <w:rPr>
          <w:b w:val="0"/>
          <w:bCs w:val="0"/>
          <w:i/>
        </w:rPr>
        <w:t xml:space="preserve">. </w:t>
      </w:r>
      <w:r>
        <w:rPr>
          <w:b w:val="0"/>
          <w:bCs w:val="0"/>
        </w:rPr>
        <w:t>“</w:t>
      </w:r>
      <w:r>
        <w:rPr>
          <w:b w:val="0"/>
          <w:bCs w:val="0"/>
        </w:rPr>
        <w:t>Reputation as Organizational Resource: The SEC</w:t>
      </w:r>
      <w:r>
        <w:rPr>
          <w:rFonts w:hAnsi="Times New Roman"/>
          <w:b w:val="0"/>
          <w:bCs w:val="0"/>
        </w:rPr>
        <w:t>’</w:t>
      </w:r>
      <w:r>
        <w:rPr>
          <w:b w:val="0"/>
          <w:bCs w:val="0"/>
        </w:rPr>
        <w:t>s Failed Regulatory Revolution.</w:t>
      </w:r>
      <w:r>
        <w:rPr>
          <w:b w:val="0"/>
          <w:bCs w:val="0"/>
        </w:rPr>
        <w:t>”</w:t>
      </w:r>
      <w:r>
        <w:rPr>
          <w:b w:val="0"/>
          <w:bCs w:val="0"/>
        </w:rPr>
        <w:t xml:space="preserve"> </w:t>
      </w:r>
      <w:r w:rsidRPr="002721BC">
        <w:rPr>
          <w:b w:val="0"/>
          <w:i/>
        </w:rPr>
        <w:t>Sociological Forum</w:t>
      </w:r>
      <w:r>
        <w:rPr>
          <w:b w:val="0"/>
          <w:i/>
        </w:rPr>
        <w:t xml:space="preserve"> </w:t>
      </w:r>
      <w:r w:rsidRPr="00B55564">
        <w:rPr>
          <w:b w:val="0"/>
        </w:rPr>
        <w:t>34(3)</w:t>
      </w:r>
      <w:r w:rsidRPr="00B55564">
        <w:rPr>
          <w:b w:val="0"/>
          <w:i/>
        </w:rPr>
        <w:t>.</w:t>
      </w:r>
    </w:p>
    <w:p w14:paraId="748F2982" w14:textId="77777777" w:rsidR="00F35F8E" w:rsidRPr="00F444AB" w:rsidRDefault="00F35F8E" w:rsidP="00F35F8E"/>
    <w:p w14:paraId="3338593D" w14:textId="77777777" w:rsidR="00F35F8E" w:rsidRPr="00CD65E3" w:rsidRDefault="00F35F8E" w:rsidP="00F35F8E">
      <w:pPr>
        <w:ind w:left="720" w:hanging="720"/>
        <w:rPr>
          <w:bCs/>
          <w:sz w:val="22"/>
          <w:szCs w:val="22"/>
        </w:rPr>
      </w:pPr>
      <w:r>
        <w:rPr>
          <w:bCs/>
          <w:sz w:val="22"/>
          <w:szCs w:val="22"/>
        </w:rPr>
        <w:t xml:space="preserve">Bartley, Tim, Matthew </w:t>
      </w:r>
      <w:proofErr w:type="spellStart"/>
      <w:r>
        <w:rPr>
          <w:bCs/>
          <w:sz w:val="22"/>
          <w:szCs w:val="22"/>
        </w:rPr>
        <w:t>Soener</w:t>
      </w:r>
      <w:proofErr w:type="spellEnd"/>
      <w:r>
        <w:rPr>
          <w:bCs/>
          <w:sz w:val="22"/>
          <w:szCs w:val="22"/>
        </w:rPr>
        <w:t xml:space="preserve">, and Carl </w:t>
      </w:r>
      <w:proofErr w:type="spellStart"/>
      <w:r>
        <w:rPr>
          <w:bCs/>
          <w:sz w:val="22"/>
          <w:szCs w:val="22"/>
        </w:rPr>
        <w:t>Gershenson</w:t>
      </w:r>
      <w:proofErr w:type="spellEnd"/>
      <w:r>
        <w:rPr>
          <w:bCs/>
          <w:sz w:val="22"/>
          <w:szCs w:val="22"/>
        </w:rPr>
        <w:t>.</w:t>
      </w:r>
      <w:r>
        <w:rPr>
          <w:bCs/>
          <w:i/>
          <w:iCs/>
          <w:sz w:val="22"/>
          <w:szCs w:val="22"/>
        </w:rPr>
        <w:t xml:space="preserve"> </w:t>
      </w:r>
      <w:r>
        <w:rPr>
          <w:bCs/>
          <w:sz w:val="22"/>
          <w:szCs w:val="22"/>
        </w:rPr>
        <w:t>2019</w:t>
      </w:r>
      <w:r>
        <w:rPr>
          <w:bCs/>
          <w:i/>
          <w:iCs/>
          <w:sz w:val="22"/>
          <w:szCs w:val="22"/>
        </w:rPr>
        <w:t xml:space="preserve">. </w:t>
      </w:r>
      <w:r>
        <w:rPr>
          <w:bCs/>
          <w:sz w:val="22"/>
          <w:szCs w:val="22"/>
        </w:rPr>
        <w:t>“</w:t>
      </w:r>
      <w:r w:rsidRPr="00B84E94">
        <w:rPr>
          <w:bCs/>
          <w:sz w:val="22"/>
          <w:szCs w:val="22"/>
        </w:rPr>
        <w:t>Power at a Distance: Organizational Power Across Boundaries</w:t>
      </w:r>
      <w:r>
        <w:rPr>
          <w:bCs/>
          <w:sz w:val="22"/>
          <w:szCs w:val="22"/>
        </w:rPr>
        <w:t xml:space="preserve">.” </w:t>
      </w:r>
      <w:r>
        <w:rPr>
          <w:bCs/>
          <w:i/>
          <w:iCs/>
          <w:sz w:val="22"/>
          <w:szCs w:val="22"/>
        </w:rPr>
        <w:t>Sociology Compass.</w:t>
      </w:r>
    </w:p>
    <w:p w14:paraId="13C43A20" w14:textId="77777777" w:rsidR="00F35F8E" w:rsidRDefault="00F35F8E" w:rsidP="00F35F8E">
      <w:pPr>
        <w:ind w:left="720" w:hanging="720"/>
        <w:rPr>
          <w:sz w:val="22"/>
          <w:szCs w:val="22"/>
        </w:rPr>
      </w:pPr>
    </w:p>
    <w:p w14:paraId="69F6A39B" w14:textId="77777777" w:rsidR="00F35F8E" w:rsidRPr="00350359" w:rsidRDefault="00F35F8E" w:rsidP="00F35F8E">
      <w:pPr>
        <w:ind w:left="720" w:hanging="720"/>
        <w:rPr>
          <w:b/>
          <w:bCs/>
          <w:sz w:val="28"/>
          <w:szCs w:val="28"/>
        </w:rPr>
      </w:pPr>
      <w:proofErr w:type="spellStart"/>
      <w:r>
        <w:rPr>
          <w:sz w:val="22"/>
          <w:szCs w:val="22"/>
        </w:rPr>
        <w:t>Gershenson</w:t>
      </w:r>
      <w:proofErr w:type="spellEnd"/>
      <w:r>
        <w:rPr>
          <w:sz w:val="22"/>
          <w:szCs w:val="22"/>
        </w:rPr>
        <w:t xml:space="preserve">, Carl. 2019. “Review of </w:t>
      </w:r>
      <w:r>
        <w:rPr>
          <w:i/>
          <w:sz w:val="22"/>
          <w:szCs w:val="22"/>
        </w:rPr>
        <w:t>Organizations, Civil Society, and the Roots of Development.”</w:t>
      </w:r>
      <w:r>
        <w:rPr>
          <w:sz w:val="22"/>
          <w:szCs w:val="22"/>
        </w:rPr>
        <w:t xml:space="preserve"> </w:t>
      </w:r>
      <w:r w:rsidRPr="00983BF8">
        <w:rPr>
          <w:i/>
          <w:sz w:val="22"/>
          <w:szCs w:val="22"/>
        </w:rPr>
        <w:t>Contemporary Sociology</w:t>
      </w:r>
      <w:r>
        <w:rPr>
          <w:sz w:val="22"/>
          <w:szCs w:val="22"/>
        </w:rPr>
        <w:t xml:space="preserve"> 48(3): 324-326.</w:t>
      </w:r>
    </w:p>
    <w:p w14:paraId="35EF642D" w14:textId="77777777" w:rsidR="00F35F8E" w:rsidRDefault="00F35F8E" w:rsidP="00F35F8E">
      <w:pPr>
        <w:ind w:left="720" w:hanging="720"/>
        <w:rPr>
          <w:b/>
          <w:bCs/>
          <w:sz w:val="28"/>
          <w:szCs w:val="28"/>
        </w:rPr>
      </w:pPr>
    </w:p>
    <w:p w14:paraId="3BE2D748" w14:textId="77777777" w:rsidR="00F35F8E" w:rsidRPr="00E06B6F" w:rsidRDefault="00F35F8E" w:rsidP="00F35F8E">
      <w:pPr>
        <w:ind w:left="720" w:hanging="720"/>
        <w:rPr>
          <w:sz w:val="22"/>
          <w:szCs w:val="22"/>
        </w:rPr>
      </w:pPr>
      <w:r>
        <w:rPr>
          <w:sz w:val="22"/>
          <w:szCs w:val="22"/>
        </w:rPr>
        <w:t xml:space="preserve">Levine, Jeremy, Theo </w:t>
      </w:r>
      <w:proofErr w:type="spellStart"/>
      <w:r>
        <w:rPr>
          <w:sz w:val="22"/>
          <w:szCs w:val="22"/>
        </w:rPr>
        <w:t>Leenman</w:t>
      </w:r>
      <w:proofErr w:type="spellEnd"/>
      <w:r>
        <w:rPr>
          <w:sz w:val="22"/>
          <w:szCs w:val="22"/>
        </w:rPr>
        <w:t xml:space="preserve">, Carl </w:t>
      </w:r>
      <w:proofErr w:type="spellStart"/>
      <w:r>
        <w:rPr>
          <w:sz w:val="22"/>
          <w:szCs w:val="22"/>
        </w:rPr>
        <w:t>Gershenson</w:t>
      </w:r>
      <w:proofErr w:type="spellEnd"/>
      <w:r>
        <w:rPr>
          <w:sz w:val="22"/>
          <w:szCs w:val="22"/>
        </w:rPr>
        <w:t xml:space="preserve">, and David </w:t>
      </w:r>
      <w:proofErr w:type="spellStart"/>
      <w:r>
        <w:rPr>
          <w:sz w:val="22"/>
          <w:szCs w:val="22"/>
        </w:rPr>
        <w:t>Hureau</w:t>
      </w:r>
      <w:proofErr w:type="spellEnd"/>
      <w:r>
        <w:rPr>
          <w:sz w:val="22"/>
          <w:szCs w:val="22"/>
        </w:rPr>
        <w:t xml:space="preserve">. 2018. “Political Places: Neighborhood Social Organization and The Ecology of Political Behaviors.” </w:t>
      </w:r>
      <w:r w:rsidRPr="00983BF8">
        <w:rPr>
          <w:i/>
          <w:sz w:val="22"/>
          <w:szCs w:val="22"/>
        </w:rPr>
        <w:t>Social Science Quarterly</w:t>
      </w:r>
      <w:r>
        <w:rPr>
          <w:sz w:val="22"/>
          <w:szCs w:val="22"/>
        </w:rPr>
        <w:t xml:space="preserve"> 99(1): 201-215.</w:t>
      </w:r>
    </w:p>
    <w:p w14:paraId="0869C332" w14:textId="77777777" w:rsidR="00F35F8E" w:rsidRDefault="00F35F8E" w:rsidP="00F35F8E">
      <w:pPr>
        <w:ind w:left="720" w:hanging="720"/>
        <w:rPr>
          <w:b/>
          <w:bCs/>
          <w:sz w:val="28"/>
          <w:szCs w:val="28"/>
        </w:rPr>
      </w:pPr>
    </w:p>
    <w:p w14:paraId="5C720711" w14:textId="77777777" w:rsidR="00F35F8E" w:rsidRPr="00BA2AC1" w:rsidRDefault="00F35F8E" w:rsidP="00F35F8E">
      <w:pPr>
        <w:ind w:left="720" w:hanging="720"/>
        <w:rPr>
          <w:sz w:val="22"/>
          <w:szCs w:val="22"/>
        </w:rPr>
      </w:pPr>
      <w:r>
        <w:rPr>
          <w:sz w:val="22"/>
          <w:szCs w:val="22"/>
        </w:rPr>
        <w:t xml:space="preserve">Desmond, Matthew and Carl </w:t>
      </w:r>
      <w:proofErr w:type="spellStart"/>
      <w:r>
        <w:rPr>
          <w:sz w:val="22"/>
          <w:szCs w:val="22"/>
        </w:rPr>
        <w:t>Gershenson</w:t>
      </w:r>
      <w:proofErr w:type="spellEnd"/>
      <w:r>
        <w:rPr>
          <w:sz w:val="22"/>
          <w:szCs w:val="22"/>
        </w:rPr>
        <w:t xml:space="preserve">. 2017. “Who Gets Evicted? Assessing Individual, Neighborhood, and Network Factors.” </w:t>
      </w:r>
      <w:r w:rsidRPr="00983BF8">
        <w:rPr>
          <w:i/>
          <w:sz w:val="22"/>
          <w:szCs w:val="22"/>
        </w:rPr>
        <w:t>Social Science Research</w:t>
      </w:r>
      <w:r>
        <w:rPr>
          <w:sz w:val="22"/>
          <w:szCs w:val="22"/>
        </w:rPr>
        <w:t xml:space="preserve"> 62: 362-377</w:t>
      </w:r>
      <w:r>
        <w:rPr>
          <w:i/>
          <w:sz w:val="22"/>
          <w:szCs w:val="22"/>
        </w:rPr>
        <w:t>.</w:t>
      </w:r>
    </w:p>
    <w:p w14:paraId="1D85EFF8" w14:textId="77777777" w:rsidR="00F35F8E" w:rsidRDefault="00F35F8E" w:rsidP="00F35F8E">
      <w:pPr>
        <w:ind w:left="720" w:hanging="720"/>
        <w:rPr>
          <w:sz w:val="22"/>
          <w:szCs w:val="22"/>
          <w:lang w:val="ja-JP" w:eastAsia="ja-JP"/>
        </w:rPr>
      </w:pPr>
    </w:p>
    <w:p w14:paraId="3653B9F0" w14:textId="77777777" w:rsidR="00F35F8E" w:rsidRDefault="00F35F8E" w:rsidP="00F35F8E">
      <w:pPr>
        <w:ind w:left="720" w:hanging="720"/>
        <w:rPr>
          <w:sz w:val="22"/>
          <w:szCs w:val="22"/>
          <w:lang w:val="ja-JP" w:eastAsia="ja-JP"/>
        </w:rPr>
      </w:pPr>
      <w:r>
        <w:rPr>
          <w:sz w:val="22"/>
          <w:szCs w:val="22"/>
          <w:lang w:val="ja-JP" w:eastAsia="ja-JP"/>
        </w:rPr>
        <w:t>Desmond, Matthew and Carl Gershenson. 2016. “Housing and Employment Insecurity Among the Working Poor.”</w:t>
      </w:r>
      <w:r>
        <w:rPr>
          <w:i/>
          <w:sz w:val="22"/>
          <w:szCs w:val="22"/>
          <w:lang w:val="ja-JP" w:eastAsia="ja-JP"/>
        </w:rPr>
        <w:t xml:space="preserve"> </w:t>
      </w:r>
      <w:r w:rsidRPr="00983BF8">
        <w:rPr>
          <w:i/>
          <w:sz w:val="22"/>
          <w:szCs w:val="22"/>
          <w:lang w:val="ja-JP" w:eastAsia="ja-JP"/>
        </w:rPr>
        <w:t>Social Problems</w:t>
      </w:r>
      <w:r w:rsidRPr="00734DF2">
        <w:rPr>
          <w:sz w:val="22"/>
          <w:szCs w:val="22"/>
          <w:lang w:val="ja-JP" w:eastAsia="ja-JP"/>
        </w:rPr>
        <w:t xml:space="preserve"> </w:t>
      </w:r>
      <w:r>
        <w:rPr>
          <w:sz w:val="22"/>
          <w:szCs w:val="22"/>
          <w:lang w:val="ja-JP" w:eastAsia="ja-JP"/>
        </w:rPr>
        <w:t>63(1):46-67</w:t>
      </w:r>
      <w:r w:rsidRPr="00CF4D93">
        <w:rPr>
          <w:sz w:val="22"/>
          <w:szCs w:val="22"/>
          <w:lang w:val="ja-JP" w:eastAsia="ja-JP"/>
        </w:rPr>
        <w:t>.</w:t>
      </w:r>
    </w:p>
    <w:p w14:paraId="4510F28C" w14:textId="77777777" w:rsidR="00F35F8E" w:rsidRDefault="00F35F8E" w:rsidP="00F35F8E">
      <w:pPr>
        <w:ind w:left="720" w:hanging="720"/>
        <w:rPr>
          <w:sz w:val="22"/>
          <w:szCs w:val="22"/>
        </w:rPr>
      </w:pPr>
    </w:p>
    <w:p w14:paraId="3635ADD7" w14:textId="77777777" w:rsidR="00F35F8E" w:rsidRPr="007532A4" w:rsidRDefault="00F35F8E" w:rsidP="00F35F8E">
      <w:pPr>
        <w:ind w:left="720" w:hanging="720"/>
        <w:rPr>
          <w:sz w:val="22"/>
          <w:szCs w:val="22"/>
        </w:rPr>
      </w:pPr>
      <w:r>
        <w:rPr>
          <w:sz w:val="22"/>
          <w:szCs w:val="22"/>
        </w:rPr>
        <w:t xml:space="preserve">Greenberg, Deena, Carl </w:t>
      </w:r>
      <w:proofErr w:type="spellStart"/>
      <w:r>
        <w:rPr>
          <w:sz w:val="22"/>
          <w:szCs w:val="22"/>
        </w:rPr>
        <w:t>Gershenson</w:t>
      </w:r>
      <w:proofErr w:type="spellEnd"/>
      <w:r>
        <w:rPr>
          <w:sz w:val="22"/>
          <w:szCs w:val="22"/>
        </w:rPr>
        <w:t xml:space="preserve">, and Matthew Desmond. 2016. “The Disparate Impact of Eviction,” </w:t>
      </w:r>
      <w:r w:rsidRPr="00983BF8">
        <w:rPr>
          <w:i/>
          <w:sz w:val="22"/>
          <w:szCs w:val="22"/>
        </w:rPr>
        <w:t>Harvard Civil Rights-Civil Liberties Law Review</w:t>
      </w:r>
      <w:r w:rsidRPr="00983BF8">
        <w:rPr>
          <w:sz w:val="22"/>
          <w:szCs w:val="22"/>
        </w:rPr>
        <w:t> 51(1):115-158</w:t>
      </w:r>
      <w:r>
        <w:rPr>
          <w:sz w:val="22"/>
          <w:szCs w:val="22"/>
        </w:rPr>
        <w:t>.</w:t>
      </w:r>
    </w:p>
    <w:p w14:paraId="445AE7CC" w14:textId="77777777" w:rsidR="00F35F8E" w:rsidRDefault="00F35F8E" w:rsidP="00F35F8E">
      <w:pPr>
        <w:ind w:left="720" w:hanging="720"/>
        <w:rPr>
          <w:b/>
          <w:bCs/>
          <w:sz w:val="28"/>
          <w:szCs w:val="28"/>
        </w:rPr>
      </w:pPr>
    </w:p>
    <w:p w14:paraId="6E7B5D04" w14:textId="77777777" w:rsidR="00F35F8E" w:rsidRDefault="00F35F8E" w:rsidP="00F35F8E">
      <w:pPr>
        <w:ind w:left="720" w:hanging="720"/>
        <w:rPr>
          <w:sz w:val="22"/>
          <w:szCs w:val="22"/>
        </w:rPr>
      </w:pPr>
      <w:proofErr w:type="spellStart"/>
      <w:r>
        <w:rPr>
          <w:sz w:val="22"/>
          <w:szCs w:val="22"/>
        </w:rPr>
        <w:t>Gershenson</w:t>
      </w:r>
      <w:proofErr w:type="spellEnd"/>
      <w:r>
        <w:rPr>
          <w:sz w:val="22"/>
          <w:szCs w:val="22"/>
        </w:rPr>
        <w:t xml:space="preserve">, Carl. 2015. “Protecting Markets from Society: Non-Pecuniary Claims in American Corporate Democracy.” </w:t>
      </w:r>
      <w:r w:rsidRPr="00983BF8">
        <w:rPr>
          <w:i/>
          <w:sz w:val="22"/>
          <w:szCs w:val="22"/>
        </w:rPr>
        <w:t>Politics &amp; Society</w:t>
      </w:r>
      <w:r>
        <w:rPr>
          <w:sz w:val="22"/>
          <w:szCs w:val="22"/>
        </w:rPr>
        <w:t xml:space="preserve"> 43(1):33-60.</w:t>
      </w:r>
    </w:p>
    <w:p w14:paraId="0DAC4F7A" w14:textId="77777777" w:rsidR="00F35F8E" w:rsidRDefault="00F35F8E" w:rsidP="00F35F8E">
      <w:pPr>
        <w:ind w:left="720" w:hanging="720"/>
        <w:rPr>
          <w:sz w:val="22"/>
          <w:szCs w:val="22"/>
        </w:rPr>
      </w:pPr>
    </w:p>
    <w:p w14:paraId="2671B9E3" w14:textId="77777777" w:rsidR="00F35F8E" w:rsidRDefault="00F35F8E" w:rsidP="00F35F8E">
      <w:pPr>
        <w:pStyle w:val="Heading5A"/>
        <w:ind w:left="720" w:hanging="720"/>
        <w:rPr>
          <w:b w:val="0"/>
          <w:bCs w:val="0"/>
        </w:rPr>
      </w:pPr>
      <w:proofErr w:type="spellStart"/>
      <w:r>
        <w:rPr>
          <w:b w:val="0"/>
          <w:bCs w:val="0"/>
        </w:rPr>
        <w:t>Gershenson</w:t>
      </w:r>
      <w:proofErr w:type="spellEnd"/>
      <w:r>
        <w:rPr>
          <w:b w:val="0"/>
          <w:bCs w:val="0"/>
        </w:rPr>
        <w:t xml:space="preserve">, Carl and Frank Dobbin. 2015. "Institutions and the Economy," in </w:t>
      </w:r>
      <w:r w:rsidRPr="00983BF8">
        <w:rPr>
          <w:b w:val="0"/>
          <w:bCs w:val="0"/>
          <w:i/>
        </w:rPr>
        <w:t>Emerging Trends in the Social and Behavioral Sciences</w:t>
      </w:r>
      <w:r>
        <w:rPr>
          <w:b w:val="0"/>
          <w:bCs w:val="0"/>
        </w:rPr>
        <w:t xml:space="preserve">. Edited by Robert Scott and Stephen </w:t>
      </w:r>
      <w:proofErr w:type="spellStart"/>
      <w:r>
        <w:rPr>
          <w:b w:val="0"/>
          <w:bCs w:val="0"/>
        </w:rPr>
        <w:t>Kosslyn</w:t>
      </w:r>
      <w:proofErr w:type="spellEnd"/>
      <w:r>
        <w:rPr>
          <w:b w:val="0"/>
          <w:bCs w:val="0"/>
        </w:rPr>
        <w:t xml:space="preserve">. Hoboken, NJ: John Wiley and Sons. </w:t>
      </w:r>
    </w:p>
    <w:p w14:paraId="73F506A3" w14:textId="77777777" w:rsidR="00F35F8E" w:rsidRDefault="00F35F8E" w:rsidP="00F35F8E">
      <w:pPr>
        <w:ind w:left="720" w:hanging="720"/>
        <w:rPr>
          <w:sz w:val="22"/>
          <w:szCs w:val="22"/>
        </w:rPr>
      </w:pPr>
    </w:p>
    <w:p w14:paraId="1A0C9EDE" w14:textId="77777777" w:rsidR="00F35F8E" w:rsidRDefault="00F35F8E" w:rsidP="00F35F8E">
      <w:pPr>
        <w:ind w:left="720" w:hanging="720"/>
        <w:rPr>
          <w:i/>
          <w:iCs/>
          <w:sz w:val="22"/>
          <w:szCs w:val="22"/>
        </w:rPr>
      </w:pPr>
      <w:r>
        <w:rPr>
          <w:sz w:val="22"/>
          <w:szCs w:val="22"/>
        </w:rPr>
        <w:t xml:space="preserve">Desmond, Matthew, Carl </w:t>
      </w:r>
      <w:proofErr w:type="spellStart"/>
      <w:r>
        <w:rPr>
          <w:sz w:val="22"/>
          <w:szCs w:val="22"/>
        </w:rPr>
        <w:t>Gershenson</w:t>
      </w:r>
      <w:proofErr w:type="spellEnd"/>
      <w:r>
        <w:rPr>
          <w:sz w:val="22"/>
          <w:szCs w:val="22"/>
        </w:rPr>
        <w:t xml:space="preserve">, and Barbara </w:t>
      </w:r>
      <w:proofErr w:type="spellStart"/>
      <w:r>
        <w:rPr>
          <w:sz w:val="22"/>
          <w:szCs w:val="22"/>
        </w:rPr>
        <w:t>Kiviat</w:t>
      </w:r>
      <w:proofErr w:type="spellEnd"/>
      <w:r>
        <w:rPr>
          <w:sz w:val="22"/>
          <w:szCs w:val="22"/>
        </w:rPr>
        <w:t xml:space="preserve">. 2015. “Forced Mobility and Residential Instability among Urban Renters.” </w:t>
      </w:r>
      <w:r w:rsidRPr="00983BF8">
        <w:rPr>
          <w:i/>
          <w:sz w:val="22"/>
          <w:szCs w:val="22"/>
        </w:rPr>
        <w:t>Social Service Review</w:t>
      </w:r>
      <w:r>
        <w:rPr>
          <w:sz w:val="22"/>
          <w:szCs w:val="22"/>
        </w:rPr>
        <w:t xml:space="preserve"> 89(2):227-262</w:t>
      </w:r>
      <w:r>
        <w:rPr>
          <w:i/>
          <w:iCs/>
          <w:sz w:val="22"/>
          <w:szCs w:val="22"/>
        </w:rPr>
        <w:t>.</w:t>
      </w:r>
    </w:p>
    <w:p w14:paraId="713763AB" w14:textId="77777777" w:rsidR="00F35F8E" w:rsidRPr="00734DF2" w:rsidRDefault="00F35F8E" w:rsidP="00F35F8E">
      <w:pPr>
        <w:ind w:left="720" w:hanging="720"/>
        <w:rPr>
          <w:i/>
          <w:iCs/>
          <w:sz w:val="22"/>
          <w:szCs w:val="22"/>
        </w:rPr>
      </w:pPr>
      <w:r>
        <w:rPr>
          <w:i/>
          <w:iCs/>
          <w:sz w:val="22"/>
          <w:szCs w:val="22"/>
        </w:rPr>
        <w:tab/>
        <w:t xml:space="preserve">Semifinalist for the </w:t>
      </w:r>
      <w:r w:rsidRPr="00734DF2">
        <w:rPr>
          <w:i/>
          <w:iCs/>
          <w:sz w:val="22"/>
          <w:szCs w:val="22"/>
        </w:rPr>
        <w:t xml:space="preserve">2016 Frank R. </w:t>
      </w:r>
      <w:proofErr w:type="spellStart"/>
      <w:r w:rsidRPr="00734DF2">
        <w:rPr>
          <w:i/>
          <w:iCs/>
          <w:sz w:val="22"/>
          <w:szCs w:val="22"/>
        </w:rPr>
        <w:t>Breul</w:t>
      </w:r>
      <w:proofErr w:type="spellEnd"/>
      <w:r w:rsidRPr="00734DF2">
        <w:rPr>
          <w:i/>
          <w:iCs/>
          <w:sz w:val="22"/>
          <w:szCs w:val="22"/>
        </w:rPr>
        <w:t xml:space="preserve"> Memorial Prize</w:t>
      </w:r>
    </w:p>
    <w:p w14:paraId="74F779B9" w14:textId="77777777" w:rsidR="00F35F8E" w:rsidRPr="00734DF2" w:rsidRDefault="00F35F8E" w:rsidP="00F35F8E">
      <w:pPr>
        <w:ind w:left="720" w:hanging="720"/>
        <w:rPr>
          <w:b/>
          <w:bCs/>
          <w:i/>
          <w:sz w:val="28"/>
          <w:szCs w:val="28"/>
        </w:rPr>
      </w:pPr>
      <w:r>
        <w:rPr>
          <w:b/>
          <w:bCs/>
          <w:sz w:val="28"/>
          <w:szCs w:val="28"/>
        </w:rPr>
        <w:tab/>
      </w:r>
    </w:p>
    <w:p w14:paraId="5505AFE8" w14:textId="77777777" w:rsidR="00F35F8E" w:rsidRDefault="00F35F8E" w:rsidP="00F35F8E">
      <w:pPr>
        <w:ind w:left="720" w:hanging="720"/>
        <w:rPr>
          <w:sz w:val="22"/>
          <w:szCs w:val="22"/>
        </w:rPr>
      </w:pPr>
      <w:r>
        <w:rPr>
          <w:sz w:val="22"/>
          <w:szCs w:val="22"/>
        </w:rPr>
        <w:t xml:space="preserve">Levine, Jeremy and Carl </w:t>
      </w:r>
      <w:proofErr w:type="spellStart"/>
      <w:r>
        <w:rPr>
          <w:sz w:val="22"/>
          <w:szCs w:val="22"/>
        </w:rPr>
        <w:t>Gershenson</w:t>
      </w:r>
      <w:proofErr w:type="spellEnd"/>
      <w:r>
        <w:rPr>
          <w:sz w:val="22"/>
          <w:szCs w:val="22"/>
        </w:rPr>
        <w:t xml:space="preserve">. 2014. “From Political to Material Inequality: Race, Immigration, and Requests for Public Goods.” </w:t>
      </w:r>
      <w:r w:rsidRPr="00983BF8">
        <w:rPr>
          <w:i/>
          <w:sz w:val="22"/>
          <w:szCs w:val="22"/>
        </w:rPr>
        <w:t>Sociological Forum</w:t>
      </w:r>
      <w:r>
        <w:rPr>
          <w:sz w:val="22"/>
          <w:szCs w:val="22"/>
        </w:rPr>
        <w:t xml:space="preserve"> 29(3): 607-627. </w:t>
      </w:r>
    </w:p>
    <w:p w14:paraId="4C535999" w14:textId="77777777" w:rsidR="00F35F8E" w:rsidRDefault="00F35F8E" w:rsidP="00F35F8E">
      <w:pPr>
        <w:rPr>
          <w:sz w:val="22"/>
          <w:szCs w:val="22"/>
        </w:rPr>
      </w:pPr>
    </w:p>
    <w:p w14:paraId="34A11501" w14:textId="77777777" w:rsidR="00F35F8E" w:rsidRDefault="00F35F8E" w:rsidP="00F35F8E">
      <w:pPr>
        <w:ind w:left="720" w:hanging="720"/>
        <w:rPr>
          <w:i/>
          <w:iCs/>
          <w:sz w:val="22"/>
          <w:szCs w:val="22"/>
        </w:rPr>
      </w:pPr>
      <w:r>
        <w:rPr>
          <w:sz w:val="22"/>
          <w:szCs w:val="22"/>
        </w:rPr>
        <w:t xml:space="preserve">Kim, </w:t>
      </w:r>
      <w:proofErr w:type="spellStart"/>
      <w:r>
        <w:rPr>
          <w:sz w:val="22"/>
          <w:szCs w:val="22"/>
        </w:rPr>
        <w:t>Jibum</w:t>
      </w:r>
      <w:proofErr w:type="spellEnd"/>
      <w:r>
        <w:rPr>
          <w:sz w:val="22"/>
          <w:szCs w:val="22"/>
        </w:rPr>
        <w:t xml:space="preserve">, Carl </w:t>
      </w:r>
      <w:proofErr w:type="spellStart"/>
      <w:r>
        <w:rPr>
          <w:sz w:val="22"/>
          <w:szCs w:val="22"/>
        </w:rPr>
        <w:t>Gershenson</w:t>
      </w:r>
      <w:proofErr w:type="spellEnd"/>
      <w:r>
        <w:rPr>
          <w:sz w:val="22"/>
          <w:szCs w:val="22"/>
        </w:rPr>
        <w:t xml:space="preserve">, Patrick Glaser, Tom W. Smith. 2011. “Trends in Surveys on Surveys.” </w:t>
      </w:r>
      <w:r w:rsidRPr="00983BF8">
        <w:rPr>
          <w:i/>
          <w:sz w:val="22"/>
          <w:szCs w:val="22"/>
        </w:rPr>
        <w:t>Public Opinion Quarterly</w:t>
      </w:r>
      <w:r>
        <w:rPr>
          <w:sz w:val="22"/>
          <w:szCs w:val="22"/>
        </w:rPr>
        <w:t>. 75(1): 165-191.</w:t>
      </w:r>
    </w:p>
    <w:p w14:paraId="22AF99B6" w14:textId="77777777" w:rsidR="00F35F8E" w:rsidRDefault="00F35F8E" w:rsidP="00F35F8E">
      <w:pPr>
        <w:ind w:left="720" w:hanging="720"/>
        <w:rPr>
          <w:sz w:val="22"/>
          <w:szCs w:val="22"/>
        </w:rPr>
      </w:pPr>
    </w:p>
    <w:p w14:paraId="45A8A67F" w14:textId="77777777" w:rsidR="00F35F8E" w:rsidRDefault="00F35F8E" w:rsidP="00F35F8E">
      <w:pPr>
        <w:pStyle w:val="Heading5A"/>
        <w:ind w:left="720" w:hanging="720"/>
        <w:rPr>
          <w:b w:val="0"/>
          <w:bCs w:val="0"/>
        </w:rPr>
      </w:pPr>
      <w:r>
        <w:rPr>
          <w:b w:val="0"/>
          <w:bCs w:val="0"/>
        </w:rPr>
        <w:t xml:space="preserve">Kim, </w:t>
      </w:r>
      <w:proofErr w:type="spellStart"/>
      <w:r>
        <w:rPr>
          <w:b w:val="0"/>
          <w:bCs w:val="0"/>
        </w:rPr>
        <w:t>Jibum</w:t>
      </w:r>
      <w:proofErr w:type="spellEnd"/>
      <w:r>
        <w:rPr>
          <w:b w:val="0"/>
          <w:bCs w:val="0"/>
        </w:rPr>
        <w:t xml:space="preserve">, Carl </w:t>
      </w:r>
      <w:proofErr w:type="spellStart"/>
      <w:r>
        <w:rPr>
          <w:b w:val="0"/>
          <w:bCs w:val="0"/>
        </w:rPr>
        <w:t>Gershenson</w:t>
      </w:r>
      <w:proofErr w:type="spellEnd"/>
      <w:r>
        <w:rPr>
          <w:b w:val="0"/>
          <w:bCs w:val="0"/>
        </w:rPr>
        <w:t xml:space="preserve">, </w:t>
      </w:r>
      <w:proofErr w:type="spellStart"/>
      <w:r>
        <w:rPr>
          <w:b w:val="0"/>
          <w:bCs w:val="0"/>
        </w:rPr>
        <w:t>Jaeki</w:t>
      </w:r>
      <w:proofErr w:type="spellEnd"/>
      <w:r>
        <w:rPr>
          <w:b w:val="0"/>
          <w:bCs w:val="0"/>
        </w:rPr>
        <w:t xml:space="preserve"> </w:t>
      </w:r>
      <w:proofErr w:type="spellStart"/>
      <w:r>
        <w:rPr>
          <w:b w:val="0"/>
          <w:bCs w:val="0"/>
        </w:rPr>
        <w:t>Jeong</w:t>
      </w:r>
      <w:proofErr w:type="spellEnd"/>
      <w:r>
        <w:rPr>
          <w:b w:val="0"/>
          <w:bCs w:val="0"/>
        </w:rPr>
        <w:t xml:space="preserve">, and Tom W. Smith. 2008. </w:t>
      </w:r>
      <w:r>
        <w:rPr>
          <w:rFonts w:ascii="Arial Unicode MS" w:hAnsi="Times New Roman"/>
          <w:b w:val="0"/>
          <w:bCs w:val="0"/>
        </w:rPr>
        <w:t>“</w:t>
      </w:r>
      <w:r>
        <w:rPr>
          <w:b w:val="0"/>
          <w:bCs w:val="0"/>
        </w:rPr>
        <w:t>How Americans Think about North Korea: 2000-2007.</w:t>
      </w:r>
      <w:r>
        <w:rPr>
          <w:rFonts w:ascii="Arial Unicode MS" w:hAnsi="Times New Roman"/>
          <w:b w:val="0"/>
          <w:bCs w:val="0"/>
        </w:rPr>
        <w:t>”</w:t>
      </w:r>
      <w:r>
        <w:rPr>
          <w:rFonts w:ascii="Arial Unicode MS" w:hAnsi="Times New Roman"/>
          <w:b w:val="0"/>
          <w:bCs w:val="0"/>
        </w:rPr>
        <w:t xml:space="preserve"> </w:t>
      </w:r>
      <w:r w:rsidRPr="00983BF8">
        <w:rPr>
          <w:b w:val="0"/>
          <w:bCs w:val="0"/>
          <w:i/>
        </w:rPr>
        <w:t>Public Opinion Quarterly</w:t>
      </w:r>
      <w:r>
        <w:rPr>
          <w:b w:val="0"/>
          <w:bCs w:val="0"/>
        </w:rPr>
        <w:t xml:space="preserve"> 72(4)</w:t>
      </w:r>
      <w:r>
        <w:rPr>
          <w:b w:val="0"/>
          <w:bCs w:val="0"/>
          <w:i/>
          <w:iCs/>
        </w:rPr>
        <w:t xml:space="preserve">: </w:t>
      </w:r>
      <w:r>
        <w:rPr>
          <w:b w:val="0"/>
          <w:bCs w:val="0"/>
        </w:rPr>
        <w:t>804-821.</w:t>
      </w:r>
    </w:p>
    <w:p w14:paraId="40ED15B1" w14:textId="3DC31F89" w:rsidR="00BA007C" w:rsidRDefault="00BA007C" w:rsidP="007532A4">
      <w:pPr>
        <w:pStyle w:val="Heading5A"/>
        <w:ind w:left="720" w:hanging="720"/>
        <w:rPr>
          <w:b w:val="0"/>
          <w:bCs w:val="0"/>
        </w:rPr>
      </w:pPr>
    </w:p>
    <w:p w14:paraId="7BE223F0" w14:textId="77777777" w:rsidR="00EA0429" w:rsidRDefault="00EA0429" w:rsidP="007532A4"/>
    <w:p w14:paraId="1A63F630" w14:textId="1D3FCA71" w:rsidR="00BA007C" w:rsidRDefault="003C5D62" w:rsidP="007532A4">
      <w:pPr>
        <w:rPr>
          <w:sz w:val="22"/>
          <w:szCs w:val="22"/>
          <w:u w:val="single"/>
        </w:rPr>
      </w:pPr>
      <w:r>
        <w:rPr>
          <w:sz w:val="22"/>
          <w:szCs w:val="22"/>
          <w:u w:val="single"/>
        </w:rPr>
        <w:t>Other Publications</w:t>
      </w:r>
    </w:p>
    <w:p w14:paraId="50934BFD" w14:textId="77777777" w:rsidR="002D2A74" w:rsidRDefault="002D2A74" w:rsidP="007532A4">
      <w:pPr>
        <w:rPr>
          <w:sz w:val="22"/>
          <w:szCs w:val="22"/>
        </w:rPr>
      </w:pPr>
    </w:p>
    <w:p w14:paraId="19221B91" w14:textId="34CB51C6" w:rsidR="00954835" w:rsidRPr="00954835" w:rsidRDefault="00954835" w:rsidP="007532A4">
      <w:pPr>
        <w:rPr>
          <w:i/>
          <w:iCs/>
          <w:sz w:val="22"/>
          <w:szCs w:val="22"/>
        </w:rPr>
      </w:pPr>
      <w:proofErr w:type="spellStart"/>
      <w:r>
        <w:t>Alieza</w:t>
      </w:r>
      <w:proofErr w:type="spellEnd"/>
      <w:r>
        <w:t xml:space="preserve"> </w:t>
      </w:r>
      <w:proofErr w:type="spellStart"/>
      <w:r>
        <w:t>Durana</w:t>
      </w:r>
      <w:proofErr w:type="spellEnd"/>
      <w:r>
        <w:t xml:space="preserve"> and Carl </w:t>
      </w:r>
      <w:proofErr w:type="spellStart"/>
      <w:r>
        <w:t>Gershenson</w:t>
      </w:r>
      <w:proofErr w:type="spellEnd"/>
      <w:r>
        <w:t>.</w:t>
      </w:r>
      <w:r>
        <w:rPr>
          <w:sz w:val="22"/>
          <w:szCs w:val="22"/>
        </w:rPr>
        <w:t xml:space="preserve"> 2021. “Struggling Renters Need More Federal Aid.” </w:t>
      </w:r>
      <w:r>
        <w:rPr>
          <w:i/>
          <w:iCs/>
          <w:sz w:val="22"/>
          <w:szCs w:val="22"/>
        </w:rPr>
        <w:t>The American Prospect.</w:t>
      </w:r>
    </w:p>
    <w:p w14:paraId="20DB5BA3" w14:textId="77777777" w:rsidR="00954835" w:rsidRDefault="00954835" w:rsidP="007532A4">
      <w:pPr>
        <w:rPr>
          <w:sz w:val="22"/>
          <w:szCs w:val="22"/>
        </w:rPr>
      </w:pPr>
    </w:p>
    <w:p w14:paraId="1AE43A23" w14:textId="15D800A4" w:rsidR="003C5D62" w:rsidRPr="009B7165" w:rsidRDefault="00954835" w:rsidP="007532A4">
      <w:pPr>
        <w:rPr>
          <w:sz w:val="22"/>
          <w:szCs w:val="22"/>
        </w:rPr>
      </w:pPr>
      <w:proofErr w:type="spellStart"/>
      <w:r w:rsidRPr="00954835">
        <w:rPr>
          <w:sz w:val="22"/>
          <w:szCs w:val="22"/>
        </w:rPr>
        <w:t>Gershenson</w:t>
      </w:r>
      <w:proofErr w:type="spellEnd"/>
      <w:r w:rsidRPr="00954835">
        <w:rPr>
          <w:sz w:val="22"/>
          <w:szCs w:val="22"/>
        </w:rPr>
        <w:t>, Carl</w:t>
      </w:r>
      <w:r>
        <w:rPr>
          <w:sz w:val="22"/>
          <w:szCs w:val="22"/>
        </w:rPr>
        <w:t>.</w:t>
      </w:r>
      <w:r w:rsidRPr="00954835">
        <w:rPr>
          <w:sz w:val="22"/>
          <w:szCs w:val="22"/>
        </w:rPr>
        <w:t xml:space="preserve"> </w:t>
      </w:r>
      <w:r>
        <w:rPr>
          <w:sz w:val="22"/>
          <w:szCs w:val="22"/>
        </w:rPr>
        <w:t xml:space="preserve">2020. </w:t>
      </w:r>
      <w:r w:rsidR="009B7165">
        <w:rPr>
          <w:sz w:val="22"/>
          <w:szCs w:val="22"/>
        </w:rPr>
        <w:t xml:space="preserve">“Children of the Pandemic Need Stable Housing.” </w:t>
      </w:r>
      <w:r w:rsidR="009B7165">
        <w:rPr>
          <w:i/>
          <w:iCs/>
          <w:sz w:val="22"/>
          <w:szCs w:val="22"/>
        </w:rPr>
        <w:t xml:space="preserve">The </w:t>
      </w:r>
      <w:r w:rsidR="003C5D62" w:rsidRPr="009B7165">
        <w:rPr>
          <w:i/>
          <w:iCs/>
          <w:sz w:val="22"/>
          <w:szCs w:val="22"/>
        </w:rPr>
        <w:t>Lost Generation C</w:t>
      </w:r>
      <w:r w:rsidR="009B7165">
        <w:rPr>
          <w:i/>
          <w:iCs/>
          <w:sz w:val="22"/>
          <w:szCs w:val="22"/>
        </w:rPr>
        <w:t xml:space="preserve"> Project</w:t>
      </w:r>
      <w:r w:rsidR="009B7165">
        <w:rPr>
          <w:sz w:val="22"/>
          <w:szCs w:val="22"/>
        </w:rPr>
        <w:t>.</w:t>
      </w:r>
      <w:r>
        <w:rPr>
          <w:sz w:val="22"/>
          <w:szCs w:val="22"/>
        </w:rPr>
        <w:t xml:space="preserve"> </w:t>
      </w:r>
      <w:r w:rsidR="009B7165" w:rsidRPr="009B7165">
        <w:rPr>
          <w:sz w:val="22"/>
          <w:szCs w:val="22"/>
        </w:rPr>
        <w:t>http://www.lostgenc.org/2020/11/04/children-of-the-pandemic-need-stable-housing/</w:t>
      </w:r>
    </w:p>
    <w:p w14:paraId="117C3DA6" w14:textId="19531B04" w:rsidR="003C5D62" w:rsidRDefault="003C5D62" w:rsidP="007532A4">
      <w:pPr>
        <w:rPr>
          <w:sz w:val="22"/>
          <w:szCs w:val="22"/>
        </w:rPr>
      </w:pPr>
    </w:p>
    <w:p w14:paraId="767278EC" w14:textId="67234609" w:rsidR="00954835" w:rsidRDefault="00954835" w:rsidP="00954835">
      <w:pPr>
        <w:pStyle w:val="FreeForm"/>
        <w:rPr>
          <w:i/>
          <w:sz w:val="22"/>
          <w:szCs w:val="22"/>
        </w:rPr>
      </w:pPr>
      <w:proofErr w:type="spellStart"/>
      <w:r w:rsidRPr="00954835">
        <w:rPr>
          <w:iCs/>
          <w:sz w:val="22"/>
          <w:szCs w:val="22"/>
        </w:rPr>
        <w:t>Gershenson</w:t>
      </w:r>
      <w:proofErr w:type="spellEnd"/>
      <w:r w:rsidRPr="00954835">
        <w:rPr>
          <w:iCs/>
          <w:sz w:val="22"/>
          <w:szCs w:val="22"/>
        </w:rPr>
        <w:t>, Carl</w:t>
      </w:r>
      <w:r>
        <w:rPr>
          <w:iCs/>
          <w:sz w:val="22"/>
          <w:szCs w:val="22"/>
        </w:rPr>
        <w:t>.</w:t>
      </w:r>
      <w:r w:rsidRPr="00954835">
        <w:rPr>
          <w:iCs/>
          <w:sz w:val="22"/>
          <w:szCs w:val="22"/>
        </w:rPr>
        <w:t xml:space="preserve"> </w:t>
      </w:r>
      <w:r>
        <w:rPr>
          <w:iCs/>
          <w:sz w:val="22"/>
          <w:szCs w:val="22"/>
        </w:rPr>
        <w:t xml:space="preserve">2016. </w:t>
      </w:r>
      <w:r>
        <w:rPr>
          <w:sz w:val="22"/>
          <w:szCs w:val="22"/>
        </w:rPr>
        <w:t>“</w:t>
      </w:r>
      <w:hyperlink r:id="rId7" w:history="1">
        <w:r w:rsidRPr="004B150F">
          <w:rPr>
            <w:rStyle w:val="Hyperlink"/>
            <w:sz w:val="22"/>
            <w:szCs w:val="22"/>
          </w:rPr>
          <w:t>Why is the Stock Market Amoral?</w:t>
        </w:r>
      </w:hyperlink>
      <w:r>
        <w:rPr>
          <w:rStyle w:val="Hyperlink"/>
          <w:sz w:val="22"/>
          <w:szCs w:val="22"/>
        </w:rPr>
        <w:t xml:space="preserve"> </w:t>
      </w:r>
      <w:r>
        <w:rPr>
          <w:i/>
          <w:sz w:val="22"/>
          <w:szCs w:val="22"/>
        </w:rPr>
        <w:t>Work in Progress Blog.</w:t>
      </w:r>
    </w:p>
    <w:p w14:paraId="26BE87F5" w14:textId="77777777" w:rsidR="00954835" w:rsidRDefault="00954835" w:rsidP="007532A4">
      <w:pPr>
        <w:rPr>
          <w:sz w:val="22"/>
          <w:szCs w:val="22"/>
        </w:rPr>
      </w:pPr>
    </w:p>
    <w:p w14:paraId="7442CD91" w14:textId="77777777" w:rsidR="003C5D62" w:rsidRDefault="003C5D62" w:rsidP="003C5D62">
      <w:pPr>
        <w:pStyle w:val="Heading5A"/>
        <w:ind w:left="720" w:hanging="720"/>
        <w:rPr>
          <w:b w:val="0"/>
          <w:bCs w:val="0"/>
        </w:rPr>
      </w:pPr>
      <w:proofErr w:type="spellStart"/>
      <w:r>
        <w:rPr>
          <w:b w:val="0"/>
          <w:bCs w:val="0"/>
        </w:rPr>
        <w:t>Gershenson</w:t>
      </w:r>
      <w:proofErr w:type="spellEnd"/>
      <w:r>
        <w:rPr>
          <w:b w:val="0"/>
          <w:bCs w:val="0"/>
        </w:rPr>
        <w:t xml:space="preserve">, Carl. 2013. </w:t>
      </w:r>
      <w:r>
        <w:rPr>
          <w:rFonts w:hAnsi="Times New Roman"/>
          <w:b w:val="0"/>
          <w:bCs w:val="0"/>
        </w:rPr>
        <w:t>“</w:t>
      </w:r>
      <w:r>
        <w:rPr>
          <w:b w:val="0"/>
          <w:bCs w:val="0"/>
        </w:rPr>
        <w:t>Journal Profile: Socio-Economic Review.</w:t>
      </w:r>
      <w:r>
        <w:rPr>
          <w:rFonts w:hAnsi="Times New Roman"/>
          <w:b w:val="0"/>
          <w:bCs w:val="0"/>
        </w:rPr>
        <w:t xml:space="preserve">” </w:t>
      </w:r>
      <w:r w:rsidRPr="00983BF8">
        <w:rPr>
          <w:b w:val="0"/>
          <w:bCs w:val="0"/>
          <w:i/>
        </w:rPr>
        <w:t>States, Power, and Societie</w:t>
      </w:r>
      <w:r w:rsidRPr="00BA35ED">
        <w:rPr>
          <w:b w:val="0"/>
          <w:bCs w:val="0"/>
          <w:i/>
        </w:rPr>
        <w:t>s</w:t>
      </w:r>
      <w:r>
        <w:rPr>
          <w:b w:val="0"/>
          <w:bCs w:val="0"/>
          <w:i/>
          <w:iCs/>
        </w:rPr>
        <w:t xml:space="preserve"> </w:t>
      </w:r>
      <w:r>
        <w:rPr>
          <w:b w:val="0"/>
          <w:bCs w:val="0"/>
        </w:rPr>
        <w:t>18(2):18-19.</w:t>
      </w:r>
    </w:p>
    <w:p w14:paraId="041B009B" w14:textId="77777777" w:rsidR="003C5D62" w:rsidRPr="003C5D62" w:rsidRDefault="003C5D62" w:rsidP="007532A4">
      <w:pPr>
        <w:rPr>
          <w:sz w:val="22"/>
          <w:szCs w:val="22"/>
        </w:rPr>
      </w:pPr>
    </w:p>
    <w:p w14:paraId="49DAB490" w14:textId="77777777" w:rsidR="00446D1B" w:rsidRDefault="00446D1B" w:rsidP="00D61F9F">
      <w:pPr>
        <w:rPr>
          <w:sz w:val="22"/>
          <w:szCs w:val="22"/>
        </w:rPr>
      </w:pPr>
    </w:p>
    <w:p w14:paraId="7D736D84" w14:textId="77777777" w:rsidR="00D61F9F" w:rsidRPr="003D0362" w:rsidRDefault="00D61F9F" w:rsidP="00D61F9F">
      <w:pPr>
        <w:rPr>
          <w:sz w:val="22"/>
          <w:szCs w:val="22"/>
        </w:rPr>
      </w:pPr>
    </w:p>
    <w:p w14:paraId="6BDBCE45" w14:textId="2DCDE736" w:rsidR="00E4792E" w:rsidRPr="00694A05" w:rsidRDefault="00E4792E" w:rsidP="00E4792E">
      <w:pPr>
        <w:pBdr>
          <w:bottom w:val="single" w:sz="6" w:space="1" w:color="auto"/>
        </w:pBdr>
        <w:rPr>
          <w:b/>
          <w:sz w:val="22"/>
          <w:szCs w:val="22"/>
        </w:rPr>
      </w:pPr>
      <w:r>
        <w:rPr>
          <w:b/>
          <w:sz w:val="22"/>
          <w:szCs w:val="22"/>
        </w:rPr>
        <w:t>Grants, Scholarly Awards, and Recognition</w:t>
      </w:r>
    </w:p>
    <w:p w14:paraId="514E18AA" w14:textId="77777777" w:rsidR="00BA007C" w:rsidRDefault="00BA007C" w:rsidP="00446D1B">
      <w:pPr>
        <w:pStyle w:val="BodyTextIndent"/>
        <w:jc w:val="both"/>
        <w:rPr>
          <w:sz w:val="22"/>
          <w:szCs w:val="22"/>
        </w:rPr>
      </w:pPr>
    </w:p>
    <w:p w14:paraId="44747572" w14:textId="6846529F" w:rsidR="00F35F8E" w:rsidRPr="009E6C79" w:rsidRDefault="00F35F8E" w:rsidP="00F35F8E">
      <w:pPr>
        <w:pStyle w:val="BodyTextIndent"/>
        <w:ind w:left="720" w:hanging="720"/>
        <w:rPr>
          <w:sz w:val="22"/>
          <w:szCs w:val="22"/>
        </w:rPr>
      </w:pPr>
      <w:r>
        <w:rPr>
          <w:sz w:val="22"/>
          <w:szCs w:val="22"/>
        </w:rPr>
        <w:t>2023</w:t>
      </w:r>
      <w:r>
        <w:rPr>
          <w:sz w:val="22"/>
          <w:szCs w:val="22"/>
        </w:rPr>
        <w:tab/>
        <w:t xml:space="preserve">Robert Wood Johnson Foundation </w:t>
      </w:r>
      <w:r>
        <w:rPr>
          <w:i/>
          <w:iCs/>
          <w:sz w:val="22"/>
          <w:szCs w:val="22"/>
        </w:rPr>
        <w:t>Data Visualization of Structural Racism and Place</w:t>
      </w:r>
      <w:r>
        <w:rPr>
          <w:sz w:val="22"/>
          <w:szCs w:val="22"/>
        </w:rPr>
        <w:t xml:space="preserve"> (Co-PI, $250,000)</w:t>
      </w:r>
    </w:p>
    <w:p w14:paraId="1B69C9EE" w14:textId="77777777" w:rsidR="00F35F8E" w:rsidRDefault="00F35F8E" w:rsidP="00446D1B">
      <w:pPr>
        <w:pStyle w:val="BodyTextIndent"/>
        <w:rPr>
          <w:sz w:val="22"/>
          <w:szCs w:val="22"/>
        </w:rPr>
      </w:pPr>
    </w:p>
    <w:p w14:paraId="4F55A883" w14:textId="1FDDCF63" w:rsidR="00A33498" w:rsidRDefault="00A33498" w:rsidP="00446D1B">
      <w:pPr>
        <w:pStyle w:val="BodyTextIndent"/>
        <w:rPr>
          <w:sz w:val="22"/>
          <w:szCs w:val="22"/>
        </w:rPr>
      </w:pPr>
      <w:r>
        <w:rPr>
          <w:sz w:val="22"/>
          <w:szCs w:val="22"/>
        </w:rPr>
        <w:t>2022</w:t>
      </w:r>
      <w:r>
        <w:rPr>
          <w:sz w:val="22"/>
          <w:szCs w:val="22"/>
        </w:rPr>
        <w:tab/>
        <w:t>Healthy Eating Research Grant, Robert Wood Johnson Foundation (Co-PI, $250,000)</w:t>
      </w:r>
    </w:p>
    <w:p w14:paraId="281E7D01" w14:textId="77777777" w:rsidR="00A33498" w:rsidRDefault="00A33498" w:rsidP="00446D1B">
      <w:pPr>
        <w:pStyle w:val="BodyTextIndent"/>
        <w:rPr>
          <w:sz w:val="22"/>
          <w:szCs w:val="22"/>
        </w:rPr>
      </w:pPr>
    </w:p>
    <w:p w14:paraId="7CABF2B7" w14:textId="242E87DA" w:rsidR="005D06CB" w:rsidRDefault="005D06CB" w:rsidP="00446D1B">
      <w:pPr>
        <w:pStyle w:val="BodyTextIndent"/>
        <w:rPr>
          <w:sz w:val="22"/>
          <w:szCs w:val="22"/>
        </w:rPr>
      </w:pPr>
      <w:r>
        <w:rPr>
          <w:sz w:val="22"/>
          <w:szCs w:val="22"/>
        </w:rPr>
        <w:t>2016</w:t>
      </w:r>
      <w:r>
        <w:rPr>
          <w:sz w:val="22"/>
          <w:szCs w:val="22"/>
        </w:rPr>
        <w:tab/>
        <w:t xml:space="preserve">Frank R. </w:t>
      </w:r>
      <w:proofErr w:type="spellStart"/>
      <w:r>
        <w:rPr>
          <w:sz w:val="22"/>
          <w:szCs w:val="22"/>
        </w:rPr>
        <w:t>Breul</w:t>
      </w:r>
      <w:proofErr w:type="spellEnd"/>
      <w:r>
        <w:rPr>
          <w:sz w:val="22"/>
          <w:szCs w:val="22"/>
        </w:rPr>
        <w:t xml:space="preserve"> Memorial Prize (Semifinalist)</w:t>
      </w:r>
    </w:p>
    <w:p w14:paraId="5D411575" w14:textId="77777777" w:rsidR="005D06CB" w:rsidRDefault="005D06CB" w:rsidP="00446D1B">
      <w:pPr>
        <w:pStyle w:val="BodyTextIndent"/>
        <w:rPr>
          <w:sz w:val="22"/>
          <w:szCs w:val="22"/>
        </w:rPr>
      </w:pPr>
    </w:p>
    <w:p w14:paraId="432014DE" w14:textId="6B8B6225" w:rsidR="00EB0527" w:rsidRPr="00EB0527" w:rsidRDefault="00EB0527" w:rsidP="00446D1B">
      <w:pPr>
        <w:pStyle w:val="BodyTextIndent"/>
        <w:rPr>
          <w:sz w:val="22"/>
          <w:szCs w:val="22"/>
        </w:rPr>
      </w:pPr>
      <w:r>
        <w:rPr>
          <w:sz w:val="22"/>
          <w:szCs w:val="22"/>
        </w:rPr>
        <w:lastRenderedPageBreak/>
        <w:t>2015</w:t>
      </w:r>
      <w:r>
        <w:rPr>
          <w:sz w:val="22"/>
          <w:szCs w:val="22"/>
        </w:rPr>
        <w:tab/>
      </w:r>
      <w:r w:rsidRPr="00EB0527">
        <w:rPr>
          <w:bCs/>
          <w:sz w:val="22"/>
          <w:szCs w:val="22"/>
        </w:rPr>
        <w:t>Jeremy R. Knowles Graduate Student Fellowship</w:t>
      </w:r>
      <w:r w:rsidRPr="00EB0527">
        <w:rPr>
          <w:bCs/>
          <w:sz w:val="22"/>
          <w:szCs w:val="22"/>
        </w:rPr>
        <w:t> </w:t>
      </w:r>
    </w:p>
    <w:p w14:paraId="20BC9873" w14:textId="77777777" w:rsidR="00EB0527" w:rsidRDefault="00EB0527" w:rsidP="00446D1B">
      <w:pPr>
        <w:pStyle w:val="BodyTextIndent"/>
        <w:rPr>
          <w:sz w:val="22"/>
          <w:szCs w:val="22"/>
        </w:rPr>
      </w:pPr>
    </w:p>
    <w:p w14:paraId="3C150142" w14:textId="77777777" w:rsidR="00BA007C" w:rsidRDefault="001E0110" w:rsidP="00446D1B">
      <w:pPr>
        <w:pStyle w:val="BodyTextIndent"/>
        <w:rPr>
          <w:sz w:val="22"/>
          <w:szCs w:val="22"/>
        </w:rPr>
      </w:pPr>
      <w:r>
        <w:rPr>
          <w:sz w:val="22"/>
          <w:szCs w:val="22"/>
        </w:rPr>
        <w:t>2012     Fellow at the Tobin Society Project on Democracy and Markets. Awarded research grant.</w:t>
      </w:r>
    </w:p>
    <w:p w14:paraId="0CDE101B" w14:textId="77777777" w:rsidR="00BA007C" w:rsidRDefault="001E0110" w:rsidP="00446D1B">
      <w:pPr>
        <w:pStyle w:val="BodyTextIndent"/>
        <w:rPr>
          <w:sz w:val="22"/>
          <w:szCs w:val="22"/>
        </w:rPr>
      </w:pPr>
      <w:r>
        <w:rPr>
          <w:sz w:val="22"/>
          <w:szCs w:val="22"/>
        </w:rPr>
        <w:tab/>
      </w:r>
    </w:p>
    <w:p w14:paraId="3E1C8817" w14:textId="77777777" w:rsidR="00BA007C" w:rsidRDefault="001E0110" w:rsidP="00446D1B">
      <w:pPr>
        <w:pStyle w:val="BodyTextIndent"/>
        <w:rPr>
          <w:sz w:val="22"/>
          <w:szCs w:val="22"/>
        </w:rPr>
      </w:pPr>
      <w:r>
        <w:rPr>
          <w:sz w:val="22"/>
          <w:szCs w:val="22"/>
        </w:rPr>
        <w:t>2011</w:t>
      </w:r>
      <w:r>
        <w:rPr>
          <w:sz w:val="22"/>
          <w:szCs w:val="22"/>
        </w:rPr>
        <w:tab/>
        <w:t xml:space="preserve">Awarded </w:t>
      </w:r>
      <w:r w:rsidRPr="003B6BB9">
        <w:rPr>
          <w:i/>
          <w:sz w:val="22"/>
          <w:szCs w:val="22"/>
        </w:rPr>
        <w:t>Society for the Advancement of Socio-Economics</w:t>
      </w:r>
      <w:r>
        <w:rPr>
          <w:sz w:val="22"/>
          <w:szCs w:val="22"/>
        </w:rPr>
        <w:t xml:space="preserve"> graduate student paper award for </w:t>
      </w:r>
      <w:r>
        <w:rPr>
          <w:sz w:val="22"/>
          <w:szCs w:val="22"/>
        </w:rPr>
        <w:tab/>
      </w:r>
      <w:r>
        <w:rPr>
          <w:rFonts w:hAnsi="Times New Roman"/>
          <w:sz w:val="22"/>
          <w:szCs w:val="22"/>
        </w:rPr>
        <w:t>“</w:t>
      </w:r>
      <w:r>
        <w:rPr>
          <w:sz w:val="22"/>
          <w:szCs w:val="22"/>
        </w:rPr>
        <w:t>What</w:t>
      </w:r>
      <w:r>
        <w:rPr>
          <w:rFonts w:hAnsi="Times New Roman"/>
          <w:sz w:val="22"/>
          <w:szCs w:val="22"/>
        </w:rPr>
        <w:t>’</w:t>
      </w:r>
      <w:r>
        <w:rPr>
          <w:sz w:val="22"/>
          <w:szCs w:val="22"/>
        </w:rPr>
        <w:t xml:space="preserve">s Wrong with International Bribery? The Effect of Economic Theory on Cognition and                </w:t>
      </w:r>
    </w:p>
    <w:p w14:paraId="679DC19B" w14:textId="77777777" w:rsidR="00BA007C" w:rsidRDefault="001E0110" w:rsidP="00446D1B">
      <w:pPr>
        <w:pStyle w:val="BodyTextIndent"/>
        <w:rPr>
          <w:sz w:val="22"/>
          <w:szCs w:val="22"/>
        </w:rPr>
      </w:pPr>
      <w:r>
        <w:rPr>
          <w:sz w:val="22"/>
          <w:szCs w:val="22"/>
        </w:rPr>
        <w:t xml:space="preserve">              Policy</w:t>
      </w:r>
      <w:r>
        <w:rPr>
          <w:rFonts w:hAnsi="Times New Roman"/>
          <w:sz w:val="22"/>
          <w:szCs w:val="22"/>
        </w:rPr>
        <w:t>”</w:t>
      </w:r>
    </w:p>
    <w:p w14:paraId="2A193CB0" w14:textId="77777777" w:rsidR="00BA007C" w:rsidRDefault="00BA007C" w:rsidP="00446D1B">
      <w:pPr>
        <w:pStyle w:val="BodyTextIndent"/>
        <w:rPr>
          <w:sz w:val="22"/>
          <w:szCs w:val="22"/>
        </w:rPr>
      </w:pPr>
    </w:p>
    <w:p w14:paraId="2539FC90" w14:textId="77777777" w:rsidR="00BA007C" w:rsidRDefault="001E0110" w:rsidP="00446D1B">
      <w:pPr>
        <w:pStyle w:val="BodyTextIndent"/>
        <w:rPr>
          <w:sz w:val="22"/>
          <w:szCs w:val="22"/>
        </w:rPr>
      </w:pPr>
      <w:r>
        <w:rPr>
          <w:sz w:val="22"/>
          <w:szCs w:val="22"/>
        </w:rPr>
        <w:t>2010</w:t>
      </w:r>
      <w:r>
        <w:rPr>
          <w:sz w:val="22"/>
          <w:szCs w:val="22"/>
        </w:rPr>
        <w:tab/>
        <w:t>National Science Foundation Graduate Research Fellowship (2010 - 2013)</w:t>
      </w:r>
    </w:p>
    <w:p w14:paraId="3C9AE4DF" w14:textId="77777777" w:rsidR="00BA007C" w:rsidRDefault="00BA007C" w:rsidP="00446D1B">
      <w:pPr>
        <w:pStyle w:val="BodyTextIndent"/>
        <w:rPr>
          <w:sz w:val="22"/>
          <w:szCs w:val="22"/>
        </w:rPr>
      </w:pPr>
    </w:p>
    <w:p w14:paraId="1D4B2092" w14:textId="77777777" w:rsidR="00BA007C" w:rsidRDefault="001E0110" w:rsidP="00446D1B">
      <w:pPr>
        <w:pStyle w:val="BodyTextIndent"/>
        <w:rPr>
          <w:sz w:val="22"/>
          <w:szCs w:val="22"/>
        </w:rPr>
      </w:pPr>
      <w:r>
        <w:rPr>
          <w:sz w:val="22"/>
          <w:szCs w:val="22"/>
        </w:rPr>
        <w:t>2010</w:t>
      </w:r>
      <w:r>
        <w:rPr>
          <w:sz w:val="22"/>
          <w:szCs w:val="22"/>
        </w:rPr>
        <w:tab/>
        <w:t>Certificate of Distinction for Teaching, Sociology 203a: Advanced Quant. Methods</w:t>
      </w:r>
    </w:p>
    <w:p w14:paraId="662D478B" w14:textId="77777777" w:rsidR="00BA007C" w:rsidRDefault="00BA007C" w:rsidP="00446D1B">
      <w:pPr>
        <w:pStyle w:val="BodyTextIndent"/>
        <w:rPr>
          <w:sz w:val="22"/>
          <w:szCs w:val="22"/>
        </w:rPr>
      </w:pPr>
    </w:p>
    <w:p w14:paraId="721E9CC6" w14:textId="38C9AC01" w:rsidR="00BA007C" w:rsidRDefault="001E0110" w:rsidP="00446D1B">
      <w:pPr>
        <w:pStyle w:val="BodyTextIndent"/>
        <w:rPr>
          <w:sz w:val="22"/>
          <w:szCs w:val="22"/>
        </w:rPr>
      </w:pPr>
      <w:r>
        <w:rPr>
          <w:sz w:val="22"/>
          <w:szCs w:val="22"/>
        </w:rPr>
        <w:t>2010     Department Travel Grant Award (2010 - 201</w:t>
      </w:r>
      <w:r w:rsidR="00EB0527">
        <w:rPr>
          <w:sz w:val="22"/>
          <w:szCs w:val="22"/>
        </w:rPr>
        <w:t>5</w:t>
      </w:r>
      <w:r>
        <w:rPr>
          <w:sz w:val="22"/>
          <w:szCs w:val="22"/>
        </w:rPr>
        <w:t>)</w:t>
      </w:r>
    </w:p>
    <w:p w14:paraId="1B714CBF" w14:textId="77777777" w:rsidR="00BA007C" w:rsidRDefault="001E0110" w:rsidP="00446D1B">
      <w:pPr>
        <w:pStyle w:val="BodyTextIndent"/>
        <w:rPr>
          <w:sz w:val="22"/>
          <w:szCs w:val="22"/>
        </w:rPr>
      </w:pPr>
      <w:r>
        <w:rPr>
          <w:sz w:val="22"/>
          <w:szCs w:val="22"/>
        </w:rPr>
        <w:tab/>
      </w:r>
    </w:p>
    <w:p w14:paraId="6499F5C1" w14:textId="77777777" w:rsidR="00BA007C" w:rsidRDefault="001E0110" w:rsidP="00446D1B">
      <w:pPr>
        <w:pStyle w:val="BodyTextIndent"/>
        <w:rPr>
          <w:sz w:val="22"/>
          <w:szCs w:val="22"/>
        </w:rPr>
      </w:pPr>
      <w:r>
        <w:rPr>
          <w:sz w:val="22"/>
          <w:szCs w:val="22"/>
        </w:rPr>
        <w:t xml:space="preserve">2007 </w:t>
      </w:r>
      <w:r>
        <w:rPr>
          <w:sz w:val="22"/>
          <w:szCs w:val="22"/>
        </w:rPr>
        <w:tab/>
        <w:t>Winner of DC-AAPOR Student Paper Competition for honor</w:t>
      </w:r>
      <w:r>
        <w:rPr>
          <w:rFonts w:hAnsi="Times New Roman"/>
          <w:sz w:val="22"/>
          <w:szCs w:val="22"/>
        </w:rPr>
        <w:t>’</w:t>
      </w:r>
      <w:r>
        <w:rPr>
          <w:sz w:val="22"/>
          <w:szCs w:val="22"/>
        </w:rPr>
        <w:t xml:space="preserve">s thesis, </w:t>
      </w:r>
      <w:r>
        <w:rPr>
          <w:rFonts w:hAnsi="Times New Roman"/>
          <w:sz w:val="22"/>
          <w:szCs w:val="22"/>
        </w:rPr>
        <w:t>“</w:t>
      </w:r>
      <w:r>
        <w:rPr>
          <w:sz w:val="22"/>
          <w:szCs w:val="22"/>
        </w:rPr>
        <w:t xml:space="preserve">The Scientific American: </w:t>
      </w:r>
      <w:r>
        <w:rPr>
          <w:sz w:val="22"/>
          <w:szCs w:val="22"/>
        </w:rPr>
        <w:tab/>
      </w:r>
      <w:r>
        <w:rPr>
          <w:sz w:val="22"/>
          <w:szCs w:val="22"/>
        </w:rPr>
        <w:tab/>
        <w:t>A Casualty of the Culture Wars?</w:t>
      </w:r>
      <w:r>
        <w:rPr>
          <w:rFonts w:hAnsi="Times New Roman"/>
          <w:sz w:val="22"/>
          <w:szCs w:val="22"/>
        </w:rPr>
        <w:t>”</w:t>
      </w:r>
    </w:p>
    <w:p w14:paraId="0175DA10" w14:textId="77777777" w:rsidR="00BA007C" w:rsidRDefault="00BA007C" w:rsidP="00446D1B">
      <w:pPr>
        <w:pStyle w:val="BodyTextIndent"/>
        <w:jc w:val="both"/>
        <w:rPr>
          <w:sz w:val="22"/>
          <w:szCs w:val="22"/>
        </w:rPr>
      </w:pPr>
    </w:p>
    <w:p w14:paraId="213B4F56" w14:textId="77777777" w:rsidR="00BA007C" w:rsidRDefault="001E0110" w:rsidP="00446D1B">
      <w:pPr>
        <w:pStyle w:val="BodyTextIndent"/>
        <w:jc w:val="both"/>
        <w:rPr>
          <w:sz w:val="22"/>
          <w:szCs w:val="22"/>
        </w:rPr>
      </w:pPr>
      <w:r>
        <w:rPr>
          <w:sz w:val="22"/>
          <w:szCs w:val="22"/>
        </w:rPr>
        <w:t>2005</w:t>
      </w:r>
      <w:r>
        <w:rPr>
          <w:sz w:val="22"/>
          <w:szCs w:val="22"/>
        </w:rPr>
        <w:tab/>
        <w:t>Awarded Foreign Language Acquisition Grant for study in St. Petersburg, Russia</w:t>
      </w:r>
    </w:p>
    <w:p w14:paraId="7B5F6092" w14:textId="5C28167C" w:rsidR="00BA007C" w:rsidRDefault="00BA007C" w:rsidP="00446D1B">
      <w:pPr>
        <w:pStyle w:val="BodyTextIndent"/>
        <w:jc w:val="both"/>
        <w:rPr>
          <w:sz w:val="22"/>
          <w:szCs w:val="22"/>
        </w:rPr>
      </w:pPr>
    </w:p>
    <w:p w14:paraId="08F3689E" w14:textId="7D013981" w:rsidR="003B6BB9" w:rsidRDefault="003B6BB9" w:rsidP="00446D1B">
      <w:pPr>
        <w:pStyle w:val="BodyTextIndent"/>
        <w:jc w:val="both"/>
        <w:rPr>
          <w:sz w:val="22"/>
          <w:szCs w:val="22"/>
        </w:rPr>
      </w:pPr>
    </w:p>
    <w:p w14:paraId="33080E56" w14:textId="77777777" w:rsidR="003B6BB9" w:rsidRDefault="003B6BB9" w:rsidP="00446D1B">
      <w:pPr>
        <w:pStyle w:val="BodyTextIndent"/>
        <w:jc w:val="both"/>
        <w:rPr>
          <w:sz w:val="22"/>
          <w:szCs w:val="22"/>
        </w:rPr>
      </w:pPr>
    </w:p>
    <w:p w14:paraId="42F56B74" w14:textId="60BD6E8D" w:rsidR="003B6BB9" w:rsidRPr="00694A05" w:rsidRDefault="003B6BB9" w:rsidP="003B6BB9">
      <w:pPr>
        <w:pBdr>
          <w:bottom w:val="single" w:sz="6" w:space="1" w:color="auto"/>
        </w:pBdr>
        <w:rPr>
          <w:b/>
          <w:sz w:val="22"/>
          <w:szCs w:val="22"/>
        </w:rPr>
      </w:pPr>
      <w:r>
        <w:rPr>
          <w:b/>
          <w:sz w:val="22"/>
          <w:szCs w:val="22"/>
        </w:rPr>
        <w:t>Presentations</w:t>
      </w:r>
      <w:r w:rsidR="00981DE6">
        <w:rPr>
          <w:b/>
          <w:sz w:val="22"/>
          <w:szCs w:val="22"/>
        </w:rPr>
        <w:t xml:space="preserve"> (Selected)</w:t>
      </w:r>
    </w:p>
    <w:p w14:paraId="4CF2815C" w14:textId="0A1D619B" w:rsidR="00446D1B" w:rsidRDefault="00446D1B" w:rsidP="00446D1B">
      <w:pPr>
        <w:pStyle w:val="Heading4A"/>
        <w:rPr>
          <w:i w:val="0"/>
          <w:iCs w:val="0"/>
        </w:rPr>
      </w:pPr>
    </w:p>
    <w:p w14:paraId="74C7D010" w14:textId="77777777" w:rsidR="00F35F8E" w:rsidRDefault="00F35F8E" w:rsidP="00F35F8E">
      <w:pPr>
        <w:ind w:left="720" w:hanging="720"/>
        <w:rPr>
          <w:sz w:val="22"/>
          <w:szCs w:val="22"/>
        </w:rPr>
      </w:pPr>
      <w:r>
        <w:rPr>
          <w:sz w:val="22"/>
          <w:szCs w:val="22"/>
        </w:rPr>
        <w:t>Invited Speaker, New America and Rockefeller Foundation Convening: Towards a National Housing Loss Rate. Washington, DC, October 16, 2023.</w:t>
      </w:r>
    </w:p>
    <w:p w14:paraId="6FA3AA43" w14:textId="77777777" w:rsidR="00F35F8E" w:rsidRDefault="00F35F8E" w:rsidP="00F35F8E">
      <w:pPr>
        <w:rPr>
          <w:sz w:val="22"/>
          <w:szCs w:val="22"/>
        </w:rPr>
      </w:pPr>
    </w:p>
    <w:p w14:paraId="2AB4D590" w14:textId="1A9F62F2" w:rsidR="00F35F8E" w:rsidRDefault="00F35F8E" w:rsidP="00F35F8E">
      <w:pPr>
        <w:ind w:left="720" w:hanging="720"/>
        <w:rPr>
          <w:sz w:val="22"/>
          <w:szCs w:val="22"/>
        </w:rPr>
      </w:pPr>
      <w:r>
        <w:rPr>
          <w:sz w:val="22"/>
          <w:szCs w:val="22"/>
        </w:rPr>
        <w:t>Invited Panelist, Housing Justice Changemaker Panel. Center for Justice Innovation. Brooklyn, NY, September 12, 2023.</w:t>
      </w:r>
    </w:p>
    <w:p w14:paraId="7671B6B9" w14:textId="77777777" w:rsidR="00F35F8E" w:rsidRDefault="00F35F8E" w:rsidP="00F35F8E">
      <w:pPr>
        <w:ind w:left="720" w:hanging="720"/>
        <w:rPr>
          <w:sz w:val="22"/>
          <w:szCs w:val="22"/>
        </w:rPr>
      </w:pPr>
    </w:p>
    <w:p w14:paraId="570EEC11" w14:textId="2B8B356F" w:rsidR="00F35F8E" w:rsidRDefault="00F35F8E" w:rsidP="00F35F8E">
      <w:pPr>
        <w:ind w:left="720" w:hanging="720"/>
        <w:rPr>
          <w:sz w:val="22"/>
          <w:szCs w:val="22"/>
        </w:rPr>
      </w:pPr>
      <w:r>
        <w:rPr>
          <w:sz w:val="22"/>
          <w:szCs w:val="22"/>
        </w:rPr>
        <w:t>“Is the Housing Crisis Preventing Families from Receiving Food Assistance?”</w:t>
      </w:r>
    </w:p>
    <w:p w14:paraId="2352951D" w14:textId="295B7DCB" w:rsidR="00F35F8E" w:rsidRDefault="00F35F8E" w:rsidP="00F35F8E">
      <w:pPr>
        <w:pStyle w:val="ListParagraph"/>
        <w:numPr>
          <w:ilvl w:val="0"/>
          <w:numId w:val="9"/>
        </w:numPr>
        <w:rPr>
          <w:sz w:val="22"/>
          <w:szCs w:val="22"/>
        </w:rPr>
      </w:pPr>
      <w:r>
        <w:rPr>
          <w:sz w:val="22"/>
          <w:szCs w:val="22"/>
        </w:rPr>
        <w:t>Food Research and Action Center, November 15 (Invited presentation; virtual)</w:t>
      </w:r>
    </w:p>
    <w:p w14:paraId="21FA9643" w14:textId="7D5AE6BB" w:rsidR="00F35F8E" w:rsidRPr="00F35F8E" w:rsidRDefault="00F35F8E" w:rsidP="00F35F8E">
      <w:pPr>
        <w:pStyle w:val="ListParagraph"/>
        <w:numPr>
          <w:ilvl w:val="0"/>
          <w:numId w:val="9"/>
        </w:numPr>
        <w:rPr>
          <w:sz w:val="22"/>
          <w:szCs w:val="22"/>
        </w:rPr>
      </w:pPr>
      <w:r w:rsidRPr="00F35F8E">
        <w:rPr>
          <w:sz w:val="22"/>
          <w:szCs w:val="22"/>
        </w:rPr>
        <w:t>American Sociological Association, August</w:t>
      </w:r>
      <w:r w:rsidRPr="00F35F8E">
        <w:rPr>
          <w:iCs/>
          <w:sz w:val="22"/>
          <w:szCs w:val="22"/>
        </w:rPr>
        <w:t xml:space="preserve"> 2023, Philadelphia.</w:t>
      </w:r>
    </w:p>
    <w:p w14:paraId="06FB0DC2" w14:textId="684B7DFA" w:rsidR="00F35F8E" w:rsidRPr="00F35F8E" w:rsidRDefault="00F35F8E" w:rsidP="00F35F8E">
      <w:pPr>
        <w:pStyle w:val="ListParagraph"/>
        <w:numPr>
          <w:ilvl w:val="0"/>
          <w:numId w:val="9"/>
        </w:numPr>
        <w:rPr>
          <w:iCs/>
          <w:sz w:val="22"/>
          <w:szCs w:val="22"/>
        </w:rPr>
      </w:pPr>
      <w:r w:rsidRPr="00F35F8E">
        <w:rPr>
          <w:i/>
          <w:sz w:val="22"/>
          <w:szCs w:val="22"/>
        </w:rPr>
        <w:t>NOPREN UCSF</w:t>
      </w:r>
      <w:r w:rsidRPr="00F35F8E">
        <w:rPr>
          <w:iCs/>
          <w:sz w:val="22"/>
          <w:szCs w:val="22"/>
        </w:rPr>
        <w:t>, July 2023 (Invited presentation; virtual)</w:t>
      </w:r>
    </w:p>
    <w:p w14:paraId="1A222CB0" w14:textId="1C2D0A91" w:rsidR="00F35F8E" w:rsidRPr="00F35F8E" w:rsidRDefault="00F35F8E" w:rsidP="00F35F8E">
      <w:pPr>
        <w:pStyle w:val="ListParagraph"/>
        <w:numPr>
          <w:ilvl w:val="0"/>
          <w:numId w:val="9"/>
        </w:numPr>
        <w:rPr>
          <w:iCs/>
          <w:sz w:val="22"/>
          <w:szCs w:val="22"/>
        </w:rPr>
      </w:pPr>
      <w:r w:rsidRPr="00F35F8E">
        <w:rPr>
          <w:i/>
          <w:sz w:val="22"/>
          <w:szCs w:val="22"/>
        </w:rPr>
        <w:t>Healthy Eating Research</w:t>
      </w:r>
      <w:r w:rsidRPr="00F35F8E">
        <w:rPr>
          <w:iCs/>
          <w:sz w:val="22"/>
          <w:szCs w:val="22"/>
        </w:rPr>
        <w:t>, March 2023, Durham, N.C.</w:t>
      </w:r>
    </w:p>
    <w:p w14:paraId="6A1E627A" w14:textId="77777777" w:rsidR="00F35F8E" w:rsidRDefault="00F35F8E" w:rsidP="00F35F8E">
      <w:pPr>
        <w:rPr>
          <w:sz w:val="22"/>
          <w:szCs w:val="22"/>
        </w:rPr>
      </w:pPr>
    </w:p>
    <w:p w14:paraId="28556022" w14:textId="48651D35" w:rsidR="00377E61" w:rsidRPr="00A27DF0" w:rsidRDefault="00377E61" w:rsidP="00377E61">
      <w:pPr>
        <w:ind w:left="720" w:hanging="720"/>
        <w:rPr>
          <w:iCs/>
          <w:sz w:val="22"/>
          <w:szCs w:val="22"/>
        </w:rPr>
      </w:pPr>
      <w:r>
        <w:rPr>
          <w:sz w:val="22"/>
          <w:szCs w:val="22"/>
        </w:rPr>
        <w:t>“</w:t>
      </w:r>
      <w:r>
        <w:rPr>
          <w:iCs/>
          <w:sz w:val="22"/>
          <w:szCs w:val="22"/>
        </w:rPr>
        <w:t xml:space="preserve">Race, Inequality, and Evictions in Rural America” presented at </w:t>
      </w:r>
      <w:r>
        <w:rPr>
          <w:i/>
          <w:sz w:val="22"/>
          <w:szCs w:val="22"/>
        </w:rPr>
        <w:t xml:space="preserve">Rural Sociology Society, </w:t>
      </w:r>
      <w:r>
        <w:rPr>
          <w:iCs/>
          <w:sz w:val="22"/>
          <w:szCs w:val="22"/>
        </w:rPr>
        <w:t>August 2022, Denver, CO</w:t>
      </w:r>
    </w:p>
    <w:p w14:paraId="6E55C78C" w14:textId="77777777" w:rsidR="00377E61" w:rsidRDefault="00377E61" w:rsidP="00377E61">
      <w:pPr>
        <w:rPr>
          <w:sz w:val="22"/>
          <w:szCs w:val="22"/>
        </w:rPr>
      </w:pPr>
    </w:p>
    <w:p w14:paraId="6BD545D6" w14:textId="77777777" w:rsidR="00377E61" w:rsidRPr="00A27DF0" w:rsidRDefault="00377E61" w:rsidP="00377E61">
      <w:pPr>
        <w:rPr>
          <w:sz w:val="22"/>
          <w:szCs w:val="22"/>
        </w:rPr>
      </w:pPr>
      <w:r>
        <w:rPr>
          <w:sz w:val="22"/>
          <w:szCs w:val="22"/>
        </w:rPr>
        <w:t>“</w:t>
      </w:r>
      <w:r w:rsidRPr="00473414">
        <w:rPr>
          <w:sz w:val="22"/>
          <w:szCs w:val="22"/>
        </w:rPr>
        <w:t>Stable Poverty</w:t>
      </w:r>
      <w:r>
        <w:rPr>
          <w:sz w:val="22"/>
          <w:szCs w:val="22"/>
        </w:rPr>
        <w:t xml:space="preserve">: The Myth of Stable, Low-Income Neighborhoods” presented at </w:t>
      </w:r>
      <w:r>
        <w:rPr>
          <w:i/>
          <w:iCs/>
          <w:sz w:val="22"/>
          <w:szCs w:val="22"/>
        </w:rPr>
        <w:t>Urban Affairs Association</w:t>
      </w:r>
      <w:r>
        <w:rPr>
          <w:sz w:val="22"/>
          <w:szCs w:val="22"/>
        </w:rPr>
        <w:t>, March 2022, Washington D.C.</w:t>
      </w:r>
    </w:p>
    <w:p w14:paraId="6FE505DF" w14:textId="77777777" w:rsidR="00377E61" w:rsidRDefault="00377E61" w:rsidP="00377E61">
      <w:pPr>
        <w:rPr>
          <w:sz w:val="22"/>
          <w:szCs w:val="22"/>
        </w:rPr>
      </w:pPr>
    </w:p>
    <w:p w14:paraId="401F21D7" w14:textId="77777777" w:rsidR="00377E61" w:rsidRDefault="00377E61" w:rsidP="00377E61">
      <w:pPr>
        <w:rPr>
          <w:sz w:val="22"/>
          <w:szCs w:val="22"/>
        </w:rPr>
      </w:pPr>
      <w:r>
        <w:rPr>
          <w:sz w:val="22"/>
          <w:szCs w:val="22"/>
        </w:rPr>
        <w:t>“Why We Urgently Need Solutions to the Housing Crisis,” Ivory Innovations Hack-a-House Bootcamp at the University of Utah David Eccles School of Business, January 2022</w:t>
      </w:r>
    </w:p>
    <w:p w14:paraId="05620941" w14:textId="77777777" w:rsidR="00377E61" w:rsidRDefault="00377E61" w:rsidP="00377E61">
      <w:pPr>
        <w:rPr>
          <w:sz w:val="22"/>
          <w:szCs w:val="22"/>
        </w:rPr>
      </w:pPr>
    </w:p>
    <w:p w14:paraId="1D09B56B" w14:textId="77777777" w:rsidR="00377E61" w:rsidRDefault="00377E61" w:rsidP="00377E61">
      <w:pPr>
        <w:rPr>
          <w:sz w:val="22"/>
          <w:szCs w:val="22"/>
        </w:rPr>
      </w:pPr>
      <w:r>
        <w:rPr>
          <w:sz w:val="22"/>
          <w:szCs w:val="22"/>
        </w:rPr>
        <w:t>Keynote Speaker, National Housing and Rehabilitation Association, December 2021 (virtual)</w:t>
      </w:r>
    </w:p>
    <w:p w14:paraId="18818332" w14:textId="77777777" w:rsidR="00377E61" w:rsidRDefault="00377E61" w:rsidP="00377E61">
      <w:pPr>
        <w:rPr>
          <w:sz w:val="22"/>
          <w:szCs w:val="22"/>
        </w:rPr>
      </w:pPr>
    </w:p>
    <w:p w14:paraId="3B92C6EB" w14:textId="77777777" w:rsidR="00377E61" w:rsidRPr="006B663F" w:rsidRDefault="00377E61" w:rsidP="00377E61">
      <w:pPr>
        <w:rPr>
          <w:sz w:val="22"/>
          <w:szCs w:val="22"/>
        </w:rPr>
      </w:pPr>
      <w:r>
        <w:rPr>
          <w:sz w:val="22"/>
          <w:szCs w:val="22"/>
        </w:rPr>
        <w:t xml:space="preserve">“A Data-Driven Look at Evictions During the Covid-19 Pandemic,” presented at the Pennsylvania Housing Alliance </w:t>
      </w:r>
      <w:r>
        <w:rPr>
          <w:i/>
          <w:iCs/>
          <w:sz w:val="22"/>
          <w:szCs w:val="22"/>
        </w:rPr>
        <w:t>Homes Within Reach</w:t>
      </w:r>
      <w:r>
        <w:rPr>
          <w:sz w:val="22"/>
          <w:szCs w:val="22"/>
        </w:rPr>
        <w:t xml:space="preserve"> Conference, December 2021, Hershey, PA.</w:t>
      </w:r>
    </w:p>
    <w:p w14:paraId="08E5F03A" w14:textId="77777777" w:rsidR="00377E61" w:rsidRDefault="00377E61" w:rsidP="00377E61">
      <w:pPr>
        <w:rPr>
          <w:sz w:val="22"/>
          <w:szCs w:val="22"/>
        </w:rPr>
      </w:pPr>
    </w:p>
    <w:p w14:paraId="783DA627" w14:textId="77777777" w:rsidR="00377E61" w:rsidRPr="00C7695E" w:rsidRDefault="00377E61" w:rsidP="00377E61">
      <w:pPr>
        <w:rPr>
          <w:sz w:val="22"/>
          <w:szCs w:val="22"/>
        </w:rPr>
      </w:pPr>
      <w:r>
        <w:rPr>
          <w:sz w:val="22"/>
          <w:szCs w:val="22"/>
        </w:rPr>
        <w:t xml:space="preserve">“Fracking Evictions!” presented at </w:t>
      </w:r>
      <w:r>
        <w:rPr>
          <w:i/>
          <w:iCs/>
          <w:sz w:val="22"/>
          <w:szCs w:val="22"/>
        </w:rPr>
        <w:t>Social Science History Association</w:t>
      </w:r>
      <w:r>
        <w:rPr>
          <w:sz w:val="22"/>
          <w:szCs w:val="22"/>
        </w:rPr>
        <w:t>, November 2021, Philadelphia, PA.</w:t>
      </w:r>
    </w:p>
    <w:p w14:paraId="701C1223" w14:textId="77777777" w:rsidR="00377E61" w:rsidRDefault="00377E61" w:rsidP="00377E61">
      <w:pPr>
        <w:rPr>
          <w:sz w:val="22"/>
          <w:szCs w:val="22"/>
        </w:rPr>
      </w:pPr>
    </w:p>
    <w:p w14:paraId="7FF0BF2C" w14:textId="77777777" w:rsidR="00377E61" w:rsidRDefault="00377E61" w:rsidP="00377E61">
      <w:pPr>
        <w:rPr>
          <w:sz w:val="22"/>
          <w:szCs w:val="22"/>
        </w:rPr>
      </w:pPr>
      <w:r>
        <w:rPr>
          <w:sz w:val="22"/>
          <w:szCs w:val="22"/>
        </w:rPr>
        <w:t>Keynote Speaker, Providence Preservation Society, November 2021, Providence, RI</w:t>
      </w:r>
    </w:p>
    <w:p w14:paraId="778E4762" w14:textId="77777777" w:rsidR="00377E61" w:rsidRDefault="00377E61" w:rsidP="003C5D62">
      <w:pPr>
        <w:rPr>
          <w:sz w:val="22"/>
          <w:szCs w:val="22"/>
        </w:rPr>
      </w:pPr>
    </w:p>
    <w:p w14:paraId="5DD1CCB5" w14:textId="7A55CE72" w:rsidR="004C7A3F" w:rsidRPr="004C7A3F" w:rsidRDefault="004C7A3F" w:rsidP="003C5D62">
      <w:pPr>
        <w:rPr>
          <w:sz w:val="22"/>
          <w:szCs w:val="22"/>
        </w:rPr>
      </w:pPr>
      <w:r>
        <w:rPr>
          <w:sz w:val="22"/>
          <w:szCs w:val="22"/>
        </w:rPr>
        <w:t xml:space="preserve">“Economic Equity and Eviction,” </w:t>
      </w:r>
      <w:r>
        <w:rPr>
          <w:i/>
          <w:iCs/>
          <w:sz w:val="22"/>
          <w:szCs w:val="22"/>
        </w:rPr>
        <w:t xml:space="preserve">Community Action Association of Pennsylvania, </w:t>
      </w:r>
      <w:r>
        <w:rPr>
          <w:sz w:val="22"/>
          <w:szCs w:val="22"/>
        </w:rPr>
        <w:t>May 2021</w:t>
      </w:r>
    </w:p>
    <w:p w14:paraId="29BA90F8" w14:textId="77777777" w:rsidR="004C7A3F" w:rsidRDefault="004C7A3F" w:rsidP="003C5D62">
      <w:pPr>
        <w:rPr>
          <w:sz w:val="22"/>
          <w:szCs w:val="22"/>
        </w:rPr>
      </w:pPr>
    </w:p>
    <w:p w14:paraId="4CDC7C86" w14:textId="54A71AC3" w:rsidR="00F26D1F" w:rsidRPr="00F26D1F" w:rsidRDefault="00F26D1F" w:rsidP="003C5D62">
      <w:pPr>
        <w:rPr>
          <w:sz w:val="22"/>
          <w:szCs w:val="22"/>
        </w:rPr>
      </w:pPr>
      <w:r>
        <w:rPr>
          <w:sz w:val="22"/>
          <w:szCs w:val="22"/>
        </w:rPr>
        <w:lastRenderedPageBreak/>
        <w:t xml:space="preserve">Panelist, “Big Data for Community Impact.” </w:t>
      </w:r>
      <w:r>
        <w:rPr>
          <w:i/>
          <w:iCs/>
          <w:sz w:val="22"/>
          <w:szCs w:val="22"/>
        </w:rPr>
        <w:t>New Jersey Big Data Alliance</w:t>
      </w:r>
      <w:r>
        <w:rPr>
          <w:sz w:val="22"/>
          <w:szCs w:val="22"/>
        </w:rPr>
        <w:t>, April 2021.</w:t>
      </w:r>
    </w:p>
    <w:p w14:paraId="7E7EED33" w14:textId="77777777" w:rsidR="00F26D1F" w:rsidRDefault="00F26D1F" w:rsidP="003C5D62">
      <w:pPr>
        <w:rPr>
          <w:sz w:val="22"/>
          <w:szCs w:val="22"/>
        </w:rPr>
      </w:pPr>
    </w:p>
    <w:p w14:paraId="7C8F4C7C" w14:textId="41A1FD4B" w:rsidR="00244C77" w:rsidRPr="00F26D1F" w:rsidRDefault="00244C77" w:rsidP="003C5D62">
      <w:pPr>
        <w:rPr>
          <w:sz w:val="22"/>
          <w:szCs w:val="22"/>
        </w:rPr>
      </w:pPr>
      <w:r w:rsidRPr="00F26D1F">
        <w:rPr>
          <w:sz w:val="22"/>
          <w:szCs w:val="22"/>
        </w:rPr>
        <w:t xml:space="preserve">Panelist, “The Future of Affordable Housing in the U.S.,” Richman Center for Law and Policy, Columbia </w:t>
      </w:r>
      <w:proofErr w:type="spellStart"/>
      <w:r w:rsidRPr="00F26D1F">
        <w:rPr>
          <w:sz w:val="22"/>
          <w:szCs w:val="22"/>
        </w:rPr>
        <w:t>Univeristy</w:t>
      </w:r>
      <w:proofErr w:type="spellEnd"/>
      <w:r w:rsidRPr="00F26D1F">
        <w:rPr>
          <w:sz w:val="22"/>
          <w:szCs w:val="22"/>
        </w:rPr>
        <w:t>, April 2021.</w:t>
      </w:r>
    </w:p>
    <w:p w14:paraId="6E8915CF" w14:textId="77777777" w:rsidR="00244C77" w:rsidRPr="00F26D1F" w:rsidRDefault="00244C77" w:rsidP="003C5D62">
      <w:pPr>
        <w:rPr>
          <w:sz w:val="22"/>
          <w:szCs w:val="22"/>
        </w:rPr>
      </w:pPr>
    </w:p>
    <w:p w14:paraId="14B6D255" w14:textId="02E17115" w:rsidR="004C4E16" w:rsidRPr="00F26D1F" w:rsidRDefault="00273B2C" w:rsidP="003C5D62">
      <w:pPr>
        <w:rPr>
          <w:sz w:val="22"/>
          <w:szCs w:val="22"/>
        </w:rPr>
      </w:pPr>
      <w:r w:rsidRPr="00F26D1F">
        <w:rPr>
          <w:sz w:val="22"/>
          <w:szCs w:val="22"/>
        </w:rPr>
        <w:t xml:space="preserve">Presentation to the </w:t>
      </w:r>
      <w:proofErr w:type="spellStart"/>
      <w:r w:rsidRPr="00F26D1F">
        <w:rPr>
          <w:sz w:val="22"/>
          <w:szCs w:val="22"/>
        </w:rPr>
        <w:t>Kreisman</w:t>
      </w:r>
      <w:proofErr w:type="spellEnd"/>
      <w:r w:rsidRPr="00F26D1F">
        <w:rPr>
          <w:sz w:val="22"/>
          <w:szCs w:val="22"/>
        </w:rPr>
        <w:t xml:space="preserve"> Fellows at the University of Chicago’s Mansueto Institute for Urban Innovation. January 2021.</w:t>
      </w:r>
      <w:r w:rsidR="0047166B">
        <w:rPr>
          <w:sz w:val="22"/>
          <w:szCs w:val="22"/>
        </w:rPr>
        <w:t xml:space="preserve"> </w:t>
      </w:r>
    </w:p>
    <w:p w14:paraId="26982F32" w14:textId="77777777" w:rsidR="004C4E16" w:rsidRPr="00F26D1F" w:rsidRDefault="004C4E16" w:rsidP="003C5D62">
      <w:pPr>
        <w:rPr>
          <w:sz w:val="22"/>
          <w:szCs w:val="22"/>
        </w:rPr>
      </w:pPr>
    </w:p>
    <w:p w14:paraId="2FB2E45E" w14:textId="6E5BA7DC" w:rsidR="00273B2C" w:rsidRPr="00F26D1F" w:rsidRDefault="00273B2C" w:rsidP="00273B2C">
      <w:pPr>
        <w:rPr>
          <w:sz w:val="22"/>
          <w:szCs w:val="22"/>
        </w:rPr>
      </w:pPr>
      <w:r w:rsidRPr="00F26D1F">
        <w:rPr>
          <w:sz w:val="22"/>
          <w:szCs w:val="22"/>
        </w:rPr>
        <w:t>“Addressing Systematic Poverty and Inequality in Cities,” presented at United Nations-Habitat. December 2020. Virtual.</w:t>
      </w:r>
    </w:p>
    <w:p w14:paraId="253C8ABF" w14:textId="77777777" w:rsidR="004C4E16" w:rsidRPr="00F26D1F" w:rsidRDefault="004C4E16" w:rsidP="003C5D62">
      <w:pPr>
        <w:rPr>
          <w:sz w:val="22"/>
          <w:szCs w:val="22"/>
        </w:rPr>
      </w:pPr>
    </w:p>
    <w:p w14:paraId="75705C4C" w14:textId="65DA9C18" w:rsidR="003C5D62" w:rsidRPr="00F26D1F" w:rsidRDefault="00273B2C" w:rsidP="003C5D62">
      <w:pPr>
        <w:rPr>
          <w:sz w:val="22"/>
          <w:szCs w:val="22"/>
        </w:rPr>
      </w:pPr>
      <w:r w:rsidRPr="00F26D1F">
        <w:rPr>
          <w:sz w:val="22"/>
          <w:szCs w:val="22"/>
        </w:rPr>
        <w:t xml:space="preserve">“Protecting Ohioans from Eviction,” presented at </w:t>
      </w:r>
      <w:r w:rsidRPr="00F26D1F">
        <w:rPr>
          <w:i/>
          <w:iCs/>
          <w:sz w:val="22"/>
          <w:szCs w:val="22"/>
        </w:rPr>
        <w:t>Ohio Housing Conference</w:t>
      </w:r>
      <w:r w:rsidRPr="00F26D1F">
        <w:rPr>
          <w:sz w:val="22"/>
          <w:szCs w:val="22"/>
        </w:rPr>
        <w:t>. December 2020. Virtual.</w:t>
      </w:r>
    </w:p>
    <w:p w14:paraId="734EC59A" w14:textId="77777777" w:rsidR="00273B2C" w:rsidRPr="003C5D62" w:rsidRDefault="00273B2C" w:rsidP="003C5D62"/>
    <w:p w14:paraId="1F909C31" w14:textId="7F01E5E4" w:rsidR="003C5D62" w:rsidRPr="00273B2C" w:rsidRDefault="00273B2C" w:rsidP="003B6BB9">
      <w:pPr>
        <w:pStyle w:val="Heading4A"/>
        <w:rPr>
          <w:i w:val="0"/>
          <w:iCs w:val="0"/>
        </w:rPr>
      </w:pPr>
      <w:r>
        <w:rPr>
          <w:i w:val="0"/>
          <w:iCs w:val="0"/>
        </w:rPr>
        <w:t xml:space="preserve">Presented at </w:t>
      </w:r>
      <w:r>
        <w:t>Cities and Counties for Fines and Fees Justice Network</w:t>
      </w:r>
      <w:r>
        <w:rPr>
          <w:i w:val="0"/>
          <w:iCs w:val="0"/>
        </w:rPr>
        <w:t>. September 2020. Virtual.</w:t>
      </w:r>
    </w:p>
    <w:p w14:paraId="5C4FC220" w14:textId="77777777" w:rsidR="003C5D62" w:rsidRDefault="003C5D62" w:rsidP="003B6BB9">
      <w:pPr>
        <w:pStyle w:val="Heading4A"/>
        <w:rPr>
          <w:i w:val="0"/>
          <w:iCs w:val="0"/>
        </w:rPr>
      </w:pPr>
    </w:p>
    <w:p w14:paraId="3CFDA1ED" w14:textId="1E98A473" w:rsidR="003C5D62" w:rsidRDefault="00C800D6" w:rsidP="003B6BB9">
      <w:pPr>
        <w:pStyle w:val="Heading4A"/>
        <w:rPr>
          <w:i w:val="0"/>
          <w:iCs w:val="0"/>
        </w:rPr>
      </w:pPr>
      <w:r>
        <w:rPr>
          <w:i w:val="0"/>
          <w:iCs w:val="0"/>
        </w:rPr>
        <w:t xml:space="preserve">“Americans’ Attitudes about Offshoring and Eviction.” Presented at the American Sociological Association (virtual), August 2020. </w:t>
      </w:r>
    </w:p>
    <w:p w14:paraId="6C20B464" w14:textId="77777777" w:rsidR="003C5D62" w:rsidRDefault="003C5D62" w:rsidP="003B6BB9">
      <w:pPr>
        <w:pStyle w:val="Heading4A"/>
        <w:rPr>
          <w:i w:val="0"/>
          <w:iCs w:val="0"/>
        </w:rPr>
      </w:pPr>
    </w:p>
    <w:p w14:paraId="27117B66" w14:textId="6939DEAE" w:rsidR="003B6BB9" w:rsidRPr="005C2B70" w:rsidRDefault="003B6BB9" w:rsidP="003B6BB9">
      <w:pPr>
        <w:pStyle w:val="Heading4A"/>
        <w:rPr>
          <w:i w:val="0"/>
          <w:iCs w:val="0"/>
        </w:rPr>
      </w:pPr>
      <w:r>
        <w:rPr>
          <w:i w:val="0"/>
          <w:iCs w:val="0"/>
        </w:rPr>
        <w:t xml:space="preserve">“The Social Consequences of Eviction.” Presented at the Iowa Finance Authority’s Housing Iowa Conference. September 2017, Cedar Rapids, IA. </w:t>
      </w:r>
      <w:r>
        <w:rPr>
          <w:iCs w:val="0"/>
        </w:rPr>
        <w:t>Invited</w:t>
      </w:r>
      <w:r>
        <w:rPr>
          <w:i w:val="0"/>
          <w:iCs w:val="0"/>
        </w:rPr>
        <w:t>.</w:t>
      </w:r>
    </w:p>
    <w:p w14:paraId="07EAAE34" w14:textId="77777777" w:rsidR="003B6BB9" w:rsidRDefault="003B6BB9" w:rsidP="003B6BB9">
      <w:pPr>
        <w:pStyle w:val="Heading4A"/>
        <w:rPr>
          <w:i w:val="0"/>
          <w:iCs w:val="0"/>
        </w:rPr>
      </w:pPr>
      <w:r w:rsidRPr="00AE3F66">
        <w:rPr>
          <w:i w:val="0"/>
          <w:iCs w:val="0"/>
        </w:rPr>
        <w:t xml:space="preserve"> </w:t>
      </w:r>
    </w:p>
    <w:p w14:paraId="0E59910C" w14:textId="7963E239" w:rsidR="00446D1B" w:rsidRPr="00AE3F66" w:rsidRDefault="00446D1B" w:rsidP="003B6BB9">
      <w:pPr>
        <w:pStyle w:val="Heading4A"/>
        <w:rPr>
          <w:i w:val="0"/>
          <w:iCs w:val="0"/>
        </w:rPr>
      </w:pPr>
      <w:r w:rsidRPr="00AE3F66">
        <w:rPr>
          <w:i w:val="0"/>
          <w:iCs w:val="0"/>
        </w:rPr>
        <w:t>“Ex</w:t>
      </w:r>
      <w:r>
        <w:rPr>
          <w:i w:val="0"/>
          <w:iCs w:val="0"/>
        </w:rPr>
        <w:t>plaining Variation in the Social Bases of 19</w:t>
      </w:r>
      <w:r w:rsidRPr="00AE3F66">
        <w:rPr>
          <w:i w:val="0"/>
          <w:iCs w:val="0"/>
          <w:vertAlign w:val="superscript"/>
        </w:rPr>
        <w:t>th</w:t>
      </w:r>
      <w:r>
        <w:rPr>
          <w:i w:val="0"/>
          <w:iCs w:val="0"/>
        </w:rPr>
        <w:t xml:space="preserve"> Century American Party Systems: Party in Civil Society.” Presented at the Eastern Sociological Association, February 2017, Philadelphia.</w:t>
      </w:r>
    </w:p>
    <w:p w14:paraId="1D1E3F0C" w14:textId="77777777" w:rsidR="00446D1B" w:rsidRDefault="00446D1B" w:rsidP="00446D1B">
      <w:pPr>
        <w:pStyle w:val="Heading4A"/>
        <w:rPr>
          <w:i w:val="0"/>
          <w:iCs w:val="0"/>
        </w:rPr>
      </w:pPr>
    </w:p>
    <w:p w14:paraId="2C655FFD" w14:textId="77777777" w:rsidR="00446D1B" w:rsidRPr="00AE3F66" w:rsidRDefault="00446D1B" w:rsidP="00446D1B">
      <w:pPr>
        <w:rPr>
          <w:sz w:val="22"/>
          <w:szCs w:val="22"/>
        </w:rPr>
      </w:pPr>
      <w:r w:rsidRPr="00AE3F66">
        <w:rPr>
          <w:sz w:val="22"/>
          <w:szCs w:val="22"/>
        </w:rPr>
        <w:t>“The Corporation as Early Social Policy: Institutional Politics and Corporate Transformation, 1787-1860.”</w:t>
      </w:r>
      <w:r>
        <w:rPr>
          <w:sz w:val="22"/>
          <w:szCs w:val="22"/>
        </w:rPr>
        <w:t xml:space="preserve"> Presented at the Economic Sociology Seminar, September 2016, MIT.</w:t>
      </w:r>
    </w:p>
    <w:p w14:paraId="189D6D0E" w14:textId="77777777" w:rsidR="00446D1B" w:rsidRDefault="00446D1B" w:rsidP="00446D1B">
      <w:pPr>
        <w:pStyle w:val="Heading4A"/>
        <w:rPr>
          <w:i w:val="0"/>
          <w:iCs w:val="0"/>
          <w:sz w:val="28"/>
          <w:szCs w:val="28"/>
        </w:rPr>
      </w:pPr>
      <w:r>
        <w:rPr>
          <w:i w:val="0"/>
          <w:iCs w:val="0"/>
          <w:sz w:val="28"/>
          <w:szCs w:val="28"/>
        </w:rPr>
        <w:t xml:space="preserve"> </w:t>
      </w:r>
    </w:p>
    <w:p w14:paraId="2071C810" w14:textId="7BF5A223" w:rsidR="00BA007C" w:rsidRDefault="00446D1B" w:rsidP="00446D1B">
      <w:pPr>
        <w:pStyle w:val="Heading4A"/>
        <w:rPr>
          <w:i w:val="0"/>
          <w:iCs w:val="0"/>
        </w:rPr>
      </w:pPr>
      <w:r>
        <w:rPr>
          <w:i w:val="0"/>
          <w:iCs w:val="0"/>
        </w:rPr>
        <w:t>“Cl</w:t>
      </w:r>
      <w:r w:rsidR="001E0110">
        <w:rPr>
          <w:i w:val="0"/>
          <w:iCs w:val="0"/>
        </w:rPr>
        <w:t>ass, Interest, and Occupation in 19</w:t>
      </w:r>
      <w:r w:rsidR="001E0110">
        <w:rPr>
          <w:i w:val="0"/>
          <w:iCs w:val="0"/>
          <w:vertAlign w:val="superscript"/>
        </w:rPr>
        <w:t>th</w:t>
      </w:r>
      <w:r w:rsidR="001E0110">
        <w:rPr>
          <w:i w:val="0"/>
          <w:iCs w:val="0"/>
        </w:rPr>
        <w:t xml:space="preserve"> Century American Party Systems.” Presented at Mini-Conference on Comparative-Historical Sociology, August 2015, Northwestern University. </w:t>
      </w:r>
    </w:p>
    <w:p w14:paraId="4814D36C" w14:textId="77777777" w:rsidR="00BA007C" w:rsidRDefault="00BA007C">
      <w:pPr>
        <w:pStyle w:val="Heading4A"/>
        <w:rPr>
          <w:i w:val="0"/>
          <w:iCs w:val="0"/>
        </w:rPr>
      </w:pPr>
    </w:p>
    <w:p w14:paraId="61FFA642" w14:textId="77777777" w:rsidR="00BA007C" w:rsidRDefault="001E0110">
      <w:pPr>
        <w:pStyle w:val="Heading4A"/>
        <w:rPr>
          <w:i w:val="0"/>
          <w:iCs w:val="0"/>
        </w:rPr>
      </w:pPr>
      <w:r>
        <w:rPr>
          <w:i w:val="0"/>
          <w:iCs w:val="0"/>
        </w:rPr>
        <w:t>“Forced Mobility and Residential Instability among Urban Renters.” Presented at panel on Residential, School, and Neighborhood Instability, Biennial Meeting of the Society for Research on Child Development, March 2015, Philadelphia.</w:t>
      </w:r>
    </w:p>
    <w:p w14:paraId="279A0B85" w14:textId="77777777" w:rsidR="00BA007C" w:rsidRDefault="00BA007C">
      <w:pPr>
        <w:pStyle w:val="Heading4A"/>
      </w:pPr>
    </w:p>
    <w:p w14:paraId="5BB8A31D" w14:textId="77777777" w:rsidR="00BA007C" w:rsidRDefault="001E0110">
      <w:pPr>
        <w:pStyle w:val="Heading4A"/>
      </w:pPr>
      <w:r>
        <w:rPr>
          <w:rFonts w:ascii="Arial Unicode MS" w:eastAsia="Arial Unicode MS" w:cs="Arial Unicode MS"/>
        </w:rPr>
        <w:t>“</w:t>
      </w:r>
      <w:r>
        <w:rPr>
          <w:rFonts w:eastAsia="Arial Unicode MS" w:hAnsi="Arial Unicode MS" w:cs="Arial Unicode MS"/>
          <w:i w:val="0"/>
          <w:iCs w:val="0"/>
        </w:rPr>
        <w:t>The American Corporation: Anti-Corporate Thought, Party Politics, and Corporate Chartering.</w:t>
      </w:r>
      <w:r>
        <w:rPr>
          <w:rFonts w:ascii="Arial Unicode MS" w:eastAsia="Arial Unicode MS" w:cs="Arial Unicode MS"/>
        </w:rPr>
        <w:t>”</w:t>
      </w:r>
      <w:r>
        <w:rPr>
          <w:rFonts w:ascii="Arial Unicode MS" w:eastAsia="Arial Unicode MS" w:cs="Arial Unicode MS"/>
        </w:rPr>
        <w:t xml:space="preserve"> </w:t>
      </w:r>
      <w:r>
        <w:tab/>
      </w:r>
    </w:p>
    <w:p w14:paraId="55567968" w14:textId="77777777" w:rsidR="00BA007C" w:rsidRDefault="001E0110">
      <w:pPr>
        <w:pStyle w:val="FreeForm"/>
        <w:numPr>
          <w:ilvl w:val="1"/>
          <w:numId w:val="4"/>
        </w:numPr>
        <w:ind w:right="720"/>
        <w:rPr>
          <w:position w:val="-2"/>
          <w:sz w:val="22"/>
          <w:szCs w:val="22"/>
        </w:rPr>
      </w:pPr>
      <w:r>
        <w:rPr>
          <w:sz w:val="22"/>
          <w:szCs w:val="22"/>
        </w:rPr>
        <w:t>Presented at ASA Panel on the New Politics of the Corporation, August 2014, San Francisco</w:t>
      </w:r>
    </w:p>
    <w:p w14:paraId="717C7DDE" w14:textId="77777777" w:rsidR="00BA007C" w:rsidRDefault="001E0110">
      <w:pPr>
        <w:pStyle w:val="FreeForm"/>
        <w:numPr>
          <w:ilvl w:val="1"/>
          <w:numId w:val="5"/>
        </w:numPr>
        <w:ind w:right="720"/>
        <w:rPr>
          <w:position w:val="-2"/>
          <w:sz w:val="22"/>
          <w:szCs w:val="22"/>
        </w:rPr>
      </w:pPr>
      <w:r>
        <w:rPr>
          <w:sz w:val="22"/>
          <w:szCs w:val="22"/>
        </w:rPr>
        <w:t>Presented at SSHA Panel on the Politics of the Business Corporation, November 2014, Toronto</w:t>
      </w:r>
    </w:p>
    <w:p w14:paraId="4FF5ADDA" w14:textId="77777777" w:rsidR="00BA007C" w:rsidRDefault="00BA007C">
      <w:pPr>
        <w:pStyle w:val="FreeForm"/>
        <w:ind w:right="720"/>
        <w:rPr>
          <w:sz w:val="22"/>
          <w:szCs w:val="22"/>
        </w:rPr>
      </w:pPr>
    </w:p>
    <w:p w14:paraId="1F1B55F2" w14:textId="77777777" w:rsidR="00BA007C" w:rsidRDefault="001E0110">
      <w:pPr>
        <w:pStyle w:val="FreeForm"/>
        <w:ind w:right="720"/>
        <w:rPr>
          <w:sz w:val="22"/>
          <w:szCs w:val="22"/>
        </w:rPr>
      </w:pPr>
      <w:r>
        <w:rPr>
          <w:rFonts w:hAnsi="Times New Roman"/>
          <w:sz w:val="22"/>
          <w:szCs w:val="22"/>
          <w:lang w:val="de-DE"/>
        </w:rPr>
        <w:t>“</w:t>
      </w:r>
      <w:r>
        <w:rPr>
          <w:sz w:val="22"/>
          <w:szCs w:val="22"/>
        </w:rPr>
        <w:t>Origins of the Business Corporation,</w:t>
      </w:r>
      <w:r>
        <w:rPr>
          <w:rFonts w:hAnsi="Times New Roman"/>
          <w:sz w:val="22"/>
          <w:szCs w:val="22"/>
        </w:rPr>
        <w:t xml:space="preserve">” </w:t>
      </w:r>
      <w:r>
        <w:rPr>
          <w:sz w:val="22"/>
          <w:szCs w:val="22"/>
        </w:rPr>
        <w:t>Presented at Harvard</w:t>
      </w:r>
      <w:r>
        <w:rPr>
          <w:rFonts w:hAnsi="Times New Roman"/>
          <w:sz w:val="22"/>
          <w:szCs w:val="22"/>
        </w:rPr>
        <w:t>’</w:t>
      </w:r>
      <w:r>
        <w:rPr>
          <w:sz w:val="22"/>
          <w:szCs w:val="22"/>
        </w:rPr>
        <w:t>s Quantitative Methods in Sociology Workshop, September 2013, Cambridge, MA.</w:t>
      </w:r>
    </w:p>
    <w:p w14:paraId="76BCDEE8" w14:textId="77777777" w:rsidR="00BA007C" w:rsidRDefault="00BA007C">
      <w:pPr>
        <w:rPr>
          <w:sz w:val="22"/>
          <w:szCs w:val="22"/>
        </w:rPr>
      </w:pPr>
    </w:p>
    <w:p w14:paraId="46C05AC0" w14:textId="77777777" w:rsidR="00BA007C" w:rsidRDefault="001E0110">
      <w:pPr>
        <w:rPr>
          <w:sz w:val="22"/>
          <w:szCs w:val="22"/>
        </w:rPr>
      </w:pPr>
      <w:r>
        <w:rPr>
          <w:sz w:val="22"/>
          <w:szCs w:val="22"/>
        </w:rPr>
        <w:t>“Protecting Markets from Society,” Presented at Political/Comparative Historical Sociology Mini-Conference, August 2013, New York, NY.</w:t>
      </w:r>
    </w:p>
    <w:p w14:paraId="5C6643F3" w14:textId="77777777" w:rsidR="00BA007C" w:rsidRDefault="00BA007C">
      <w:pPr>
        <w:rPr>
          <w:sz w:val="22"/>
          <w:szCs w:val="22"/>
        </w:rPr>
      </w:pPr>
    </w:p>
    <w:p w14:paraId="5A49B710" w14:textId="77777777" w:rsidR="00BA007C" w:rsidRDefault="001E0110">
      <w:pPr>
        <w:rPr>
          <w:sz w:val="22"/>
          <w:szCs w:val="22"/>
        </w:rPr>
      </w:pPr>
      <w:r>
        <w:rPr>
          <w:sz w:val="22"/>
          <w:szCs w:val="22"/>
        </w:rPr>
        <w:t>“Protecting Markets from Society,” Presented at Harvard’s History, Culture, and Society Workshop, April 2013, Cambridge, MA.</w:t>
      </w:r>
    </w:p>
    <w:p w14:paraId="5900CF55" w14:textId="77777777" w:rsidR="00BA007C" w:rsidRDefault="00BA007C">
      <w:pPr>
        <w:pStyle w:val="Heading5A"/>
        <w:rPr>
          <w:b w:val="0"/>
          <w:bCs w:val="0"/>
        </w:rPr>
      </w:pPr>
    </w:p>
    <w:p w14:paraId="0F1EC6A6" w14:textId="77777777" w:rsidR="00BA007C" w:rsidRDefault="001E0110">
      <w:pPr>
        <w:pStyle w:val="Heading5A"/>
        <w:rPr>
          <w:b w:val="0"/>
          <w:bCs w:val="0"/>
        </w:rPr>
      </w:pPr>
      <w:r>
        <w:rPr>
          <w:rFonts w:hAnsi="Times New Roman"/>
          <w:b w:val="0"/>
          <w:bCs w:val="0"/>
        </w:rPr>
        <w:t>“</w:t>
      </w:r>
      <w:r>
        <w:rPr>
          <w:b w:val="0"/>
          <w:bCs w:val="0"/>
        </w:rPr>
        <w:t>A Field-Theoretic Explanation of the SEC</w:t>
      </w:r>
      <w:r>
        <w:rPr>
          <w:rFonts w:hAnsi="Times New Roman"/>
          <w:b w:val="0"/>
          <w:bCs w:val="0"/>
        </w:rPr>
        <w:t>’</w:t>
      </w:r>
      <w:r>
        <w:rPr>
          <w:b w:val="0"/>
          <w:bCs w:val="0"/>
        </w:rPr>
        <w:t>s Failed Corporate Governance Revolution,</w:t>
      </w:r>
      <w:r>
        <w:rPr>
          <w:rFonts w:hAnsi="Times New Roman"/>
          <w:b w:val="0"/>
          <w:bCs w:val="0"/>
        </w:rPr>
        <w:t xml:space="preserve">” </w:t>
      </w:r>
      <w:r>
        <w:rPr>
          <w:b w:val="0"/>
          <w:bCs w:val="0"/>
        </w:rPr>
        <w:t>Presented at SSHA, November 2011, Cambridge, MA.</w:t>
      </w:r>
    </w:p>
    <w:p w14:paraId="2AB78ED2" w14:textId="77777777" w:rsidR="00BA007C" w:rsidRDefault="00BA007C">
      <w:pPr>
        <w:pStyle w:val="BodyTextIndent"/>
        <w:rPr>
          <w:sz w:val="22"/>
          <w:szCs w:val="22"/>
        </w:rPr>
      </w:pPr>
    </w:p>
    <w:p w14:paraId="5EEED0D3" w14:textId="77777777" w:rsidR="00BA007C" w:rsidRDefault="001E0110">
      <w:pPr>
        <w:pStyle w:val="Heading5A"/>
        <w:rPr>
          <w:b w:val="0"/>
          <w:bCs w:val="0"/>
        </w:rPr>
      </w:pPr>
      <w:r>
        <w:rPr>
          <w:rFonts w:hAnsi="Times New Roman"/>
          <w:b w:val="0"/>
          <w:bCs w:val="0"/>
        </w:rPr>
        <w:t>“</w:t>
      </w:r>
      <w:r>
        <w:rPr>
          <w:b w:val="0"/>
          <w:bCs w:val="0"/>
        </w:rPr>
        <w:t>Gravity or Institutions? How Political Institutionalization Relates to International Trade,</w:t>
      </w:r>
      <w:r>
        <w:rPr>
          <w:rFonts w:hAnsi="Times New Roman"/>
          <w:b w:val="0"/>
          <w:bCs w:val="0"/>
        </w:rPr>
        <w:t xml:space="preserve">” </w:t>
      </w:r>
      <w:r>
        <w:rPr>
          <w:b w:val="0"/>
          <w:bCs w:val="0"/>
        </w:rPr>
        <w:t xml:space="preserve">Presented at ASA, August 2011, Las Vegas. (w/ Jason </w:t>
      </w:r>
      <w:proofErr w:type="spellStart"/>
      <w:r>
        <w:rPr>
          <w:b w:val="0"/>
          <w:bCs w:val="0"/>
        </w:rPr>
        <w:t>Beckfield</w:t>
      </w:r>
      <w:proofErr w:type="spellEnd"/>
      <w:r>
        <w:rPr>
          <w:b w:val="0"/>
          <w:bCs w:val="0"/>
        </w:rPr>
        <w:t>)</w:t>
      </w:r>
    </w:p>
    <w:p w14:paraId="0ACE13E2" w14:textId="77777777" w:rsidR="00BA007C" w:rsidRDefault="00BA007C">
      <w:pPr>
        <w:pStyle w:val="BodyTextIndent"/>
        <w:rPr>
          <w:sz w:val="22"/>
          <w:szCs w:val="22"/>
        </w:rPr>
      </w:pPr>
    </w:p>
    <w:p w14:paraId="1EDD87CA" w14:textId="77777777" w:rsidR="00BA007C" w:rsidRDefault="001E0110">
      <w:pPr>
        <w:pStyle w:val="BodyTextIndent"/>
        <w:rPr>
          <w:sz w:val="22"/>
          <w:szCs w:val="22"/>
        </w:rPr>
      </w:pPr>
      <w:r>
        <w:rPr>
          <w:rFonts w:hAnsi="Times New Roman"/>
          <w:sz w:val="22"/>
          <w:szCs w:val="22"/>
        </w:rPr>
        <w:lastRenderedPageBreak/>
        <w:t>“</w:t>
      </w:r>
      <w:r>
        <w:rPr>
          <w:sz w:val="22"/>
          <w:szCs w:val="22"/>
        </w:rPr>
        <w:t>What</w:t>
      </w:r>
      <w:r>
        <w:rPr>
          <w:rFonts w:hAnsi="Times New Roman"/>
          <w:sz w:val="22"/>
          <w:szCs w:val="22"/>
        </w:rPr>
        <w:t>’</w:t>
      </w:r>
      <w:r>
        <w:rPr>
          <w:sz w:val="22"/>
          <w:szCs w:val="22"/>
        </w:rPr>
        <w:t>s Wrong with International Bribery? The Effect of Economic Theory on Cognition and Policy.</w:t>
      </w:r>
      <w:r>
        <w:rPr>
          <w:rFonts w:hAnsi="Times New Roman"/>
          <w:sz w:val="22"/>
          <w:szCs w:val="22"/>
        </w:rPr>
        <w:t xml:space="preserve">” </w:t>
      </w:r>
      <w:r>
        <w:rPr>
          <w:sz w:val="22"/>
          <w:szCs w:val="22"/>
        </w:rPr>
        <w:t>Presented at SASE, May 2011, Madrid.</w:t>
      </w:r>
    </w:p>
    <w:p w14:paraId="33AF1D2F" w14:textId="77777777" w:rsidR="00BA007C" w:rsidRDefault="00BA007C">
      <w:pPr>
        <w:pStyle w:val="BodyTextIndent"/>
        <w:rPr>
          <w:sz w:val="22"/>
          <w:szCs w:val="22"/>
        </w:rPr>
      </w:pPr>
    </w:p>
    <w:p w14:paraId="5FFF74E1" w14:textId="77777777" w:rsidR="00BA007C" w:rsidRDefault="001E0110">
      <w:pPr>
        <w:pStyle w:val="BodyTextIndent"/>
        <w:rPr>
          <w:sz w:val="22"/>
          <w:szCs w:val="22"/>
        </w:rPr>
      </w:pPr>
      <w:r>
        <w:rPr>
          <w:rFonts w:hAnsi="Times New Roman"/>
          <w:sz w:val="22"/>
          <w:szCs w:val="22"/>
        </w:rPr>
        <w:t>“</w:t>
      </w:r>
      <w:r>
        <w:rPr>
          <w:sz w:val="22"/>
          <w:szCs w:val="22"/>
        </w:rPr>
        <w:t>The Scientific American: A Casualty of the Culture Wars?</w:t>
      </w:r>
      <w:r>
        <w:rPr>
          <w:rFonts w:hAnsi="Times New Roman"/>
          <w:sz w:val="22"/>
          <w:szCs w:val="22"/>
        </w:rPr>
        <w:t xml:space="preserve">” </w:t>
      </w:r>
      <w:r>
        <w:rPr>
          <w:sz w:val="22"/>
          <w:szCs w:val="22"/>
        </w:rPr>
        <w:t>Presented at AAPOR, May 2008, New Orleans.</w:t>
      </w:r>
    </w:p>
    <w:p w14:paraId="573AC90F" w14:textId="77777777" w:rsidR="003B6BB9" w:rsidRDefault="003B6BB9">
      <w:pPr>
        <w:pStyle w:val="BodyTextIndent"/>
        <w:jc w:val="both"/>
      </w:pPr>
    </w:p>
    <w:p w14:paraId="49C53721" w14:textId="6D4BADEF" w:rsidR="003B6BB9" w:rsidRPr="00694A05" w:rsidRDefault="003B6BB9" w:rsidP="003B6BB9">
      <w:pPr>
        <w:pBdr>
          <w:bottom w:val="single" w:sz="6" w:space="1" w:color="auto"/>
        </w:pBdr>
        <w:rPr>
          <w:b/>
          <w:sz w:val="22"/>
          <w:szCs w:val="22"/>
        </w:rPr>
      </w:pPr>
      <w:r>
        <w:rPr>
          <w:b/>
          <w:sz w:val="22"/>
          <w:szCs w:val="22"/>
        </w:rPr>
        <w:t>Other Work and Research Experience</w:t>
      </w:r>
    </w:p>
    <w:p w14:paraId="06A05408" w14:textId="77777777" w:rsidR="00BA007C" w:rsidRDefault="00BA007C"/>
    <w:p w14:paraId="4FC46E21" w14:textId="77777777" w:rsidR="00BA007C" w:rsidRDefault="001E0110">
      <w:pPr>
        <w:pStyle w:val="Heading4A"/>
        <w:jc w:val="both"/>
        <w:rPr>
          <w:i w:val="0"/>
          <w:iCs w:val="0"/>
        </w:rPr>
      </w:pPr>
      <w:r>
        <w:rPr>
          <w:b/>
          <w:bCs/>
          <w:i w:val="0"/>
          <w:iCs w:val="0"/>
        </w:rPr>
        <w:t>N.O.R.C. at the University of Chicago</w:t>
      </w:r>
      <w:r>
        <w:rPr>
          <w:i w:val="0"/>
          <w:iCs w:val="0"/>
        </w:rPr>
        <w:t xml:space="preserve">                                                                </w:t>
      </w:r>
      <w:r>
        <w:t>June 2006 – August 2008</w:t>
      </w:r>
    </w:p>
    <w:p w14:paraId="2AF9BEE2" w14:textId="77777777" w:rsidR="004634AD" w:rsidRDefault="004634AD">
      <w:pPr>
        <w:pStyle w:val="Heading4A"/>
        <w:rPr>
          <w:rFonts w:eastAsia="Arial Unicode MS" w:hAnsi="Arial Unicode MS" w:cs="Arial Unicode MS"/>
        </w:rPr>
      </w:pPr>
    </w:p>
    <w:p w14:paraId="3DC1BCCF" w14:textId="2EA92B95" w:rsidR="00BA007C" w:rsidRDefault="001E0110">
      <w:pPr>
        <w:pStyle w:val="Heading4A"/>
      </w:pPr>
      <w:r>
        <w:rPr>
          <w:rFonts w:eastAsia="Arial Unicode MS" w:hAnsi="Arial Unicode MS" w:cs="Arial Unicode MS"/>
        </w:rPr>
        <w:t>Research Assistant for the General Social Survey</w:t>
      </w:r>
    </w:p>
    <w:p w14:paraId="206E956F" w14:textId="75E223CB" w:rsidR="00BA007C" w:rsidRDefault="00BA007C">
      <w:pPr>
        <w:pStyle w:val="FreeForm"/>
        <w:rPr>
          <w:b/>
          <w:bCs/>
          <w:sz w:val="22"/>
          <w:szCs w:val="22"/>
        </w:rPr>
      </w:pPr>
    </w:p>
    <w:p w14:paraId="7F84202C" w14:textId="77777777" w:rsidR="003B6BB9" w:rsidRDefault="003B6BB9">
      <w:pPr>
        <w:pStyle w:val="FreeForm"/>
        <w:rPr>
          <w:b/>
          <w:bCs/>
          <w:sz w:val="22"/>
          <w:szCs w:val="22"/>
        </w:rPr>
      </w:pPr>
    </w:p>
    <w:p w14:paraId="62190BAF" w14:textId="3E112E69" w:rsidR="003B6BB9" w:rsidRPr="00694A05" w:rsidRDefault="003B6BB9" w:rsidP="003B6BB9">
      <w:pPr>
        <w:pBdr>
          <w:bottom w:val="single" w:sz="6" w:space="1" w:color="auto"/>
        </w:pBdr>
        <w:rPr>
          <w:b/>
          <w:sz w:val="22"/>
          <w:szCs w:val="22"/>
        </w:rPr>
      </w:pPr>
      <w:r>
        <w:rPr>
          <w:b/>
          <w:sz w:val="22"/>
          <w:szCs w:val="22"/>
        </w:rPr>
        <w:t>Media Interest and Non-Academic Presentations</w:t>
      </w:r>
      <w:r w:rsidR="004634AD">
        <w:rPr>
          <w:b/>
          <w:sz w:val="22"/>
          <w:szCs w:val="22"/>
        </w:rPr>
        <w:t xml:space="preserve"> (Selected)</w:t>
      </w:r>
    </w:p>
    <w:p w14:paraId="19C8F428" w14:textId="77777777" w:rsidR="00BA007C" w:rsidRDefault="00BA007C">
      <w:pPr>
        <w:pStyle w:val="BodyTextIndent"/>
        <w:jc w:val="both"/>
        <w:rPr>
          <w:b/>
          <w:bCs/>
          <w:sz w:val="28"/>
          <w:szCs w:val="28"/>
        </w:rPr>
      </w:pPr>
    </w:p>
    <w:p w14:paraId="70161FF1" w14:textId="1D3EECA6" w:rsidR="00143476" w:rsidRPr="00143476" w:rsidRDefault="00143476" w:rsidP="004634AD">
      <w:pPr>
        <w:pStyle w:val="FreeForm"/>
        <w:rPr>
          <w:i/>
          <w:sz w:val="22"/>
          <w:szCs w:val="22"/>
        </w:rPr>
      </w:pPr>
      <w:r>
        <w:rPr>
          <w:iCs/>
          <w:sz w:val="22"/>
          <w:szCs w:val="22"/>
        </w:rPr>
        <w:t xml:space="preserve">Interview on </w:t>
      </w:r>
      <w:r>
        <w:rPr>
          <w:i/>
          <w:sz w:val="22"/>
          <w:szCs w:val="22"/>
        </w:rPr>
        <w:t>Local News Live</w:t>
      </w:r>
      <w:r>
        <w:rPr>
          <w:iCs/>
          <w:sz w:val="22"/>
          <w:szCs w:val="22"/>
        </w:rPr>
        <w:t xml:space="preserve"> network</w:t>
      </w:r>
      <w:r w:rsidR="004940CC">
        <w:rPr>
          <w:iCs/>
          <w:sz w:val="22"/>
          <w:szCs w:val="22"/>
        </w:rPr>
        <w:t xml:space="preserve"> (</w:t>
      </w:r>
      <w:hyperlink r:id="rId8" w:history="1">
        <w:r w:rsidR="004940CC" w:rsidRPr="004940CC">
          <w:rPr>
            <w:rStyle w:val="Hyperlink"/>
            <w:iCs/>
            <w:sz w:val="22"/>
            <w:szCs w:val="22"/>
          </w:rPr>
          <w:t>link</w:t>
        </w:r>
      </w:hyperlink>
      <w:r w:rsidR="004940CC">
        <w:rPr>
          <w:iCs/>
          <w:sz w:val="22"/>
          <w:szCs w:val="22"/>
        </w:rPr>
        <w:t>)</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
          <w:sz w:val="22"/>
          <w:szCs w:val="22"/>
        </w:rPr>
        <w:t>December 2023</w:t>
      </w:r>
    </w:p>
    <w:p w14:paraId="3CC766EA" w14:textId="77777777" w:rsidR="00143476" w:rsidRDefault="00143476" w:rsidP="004634AD">
      <w:pPr>
        <w:pStyle w:val="FreeForm"/>
        <w:rPr>
          <w:iCs/>
          <w:sz w:val="22"/>
          <w:szCs w:val="22"/>
        </w:rPr>
      </w:pPr>
    </w:p>
    <w:p w14:paraId="797012E3" w14:textId="1F295EAC" w:rsidR="004634AD" w:rsidRPr="004207B3" w:rsidRDefault="004634AD" w:rsidP="004634AD">
      <w:pPr>
        <w:pStyle w:val="FreeForm"/>
        <w:rPr>
          <w:i/>
          <w:sz w:val="22"/>
          <w:szCs w:val="22"/>
        </w:rPr>
      </w:pPr>
      <w:r>
        <w:rPr>
          <w:iCs/>
          <w:sz w:val="22"/>
          <w:szCs w:val="22"/>
        </w:rPr>
        <w:t xml:space="preserve">Guest on </w:t>
      </w:r>
      <w:r>
        <w:rPr>
          <w:i/>
          <w:sz w:val="22"/>
          <w:szCs w:val="22"/>
        </w:rPr>
        <w:t>Matter of Fact with Soledad O</w:t>
      </w:r>
      <w:r>
        <w:rPr>
          <w:i/>
          <w:sz w:val="22"/>
          <w:szCs w:val="22"/>
        </w:rPr>
        <w:t>’</w:t>
      </w:r>
      <w:r>
        <w:rPr>
          <w:i/>
          <w:sz w:val="22"/>
          <w:szCs w:val="22"/>
        </w:rPr>
        <w:t>Brien</w:t>
      </w:r>
      <w:r w:rsidR="004940CC">
        <w:rPr>
          <w:i/>
          <w:sz w:val="22"/>
          <w:szCs w:val="22"/>
        </w:rPr>
        <w:t xml:space="preserve"> </w:t>
      </w:r>
      <w:r w:rsidR="004940CC" w:rsidRPr="004940CC">
        <w:rPr>
          <w:iCs/>
          <w:sz w:val="22"/>
          <w:szCs w:val="22"/>
        </w:rPr>
        <w:t>(</w:t>
      </w:r>
      <w:hyperlink r:id="rId9" w:history="1">
        <w:r w:rsidR="004940CC" w:rsidRPr="004940CC">
          <w:rPr>
            <w:rStyle w:val="Hyperlink"/>
            <w:iCs/>
            <w:sz w:val="22"/>
            <w:szCs w:val="22"/>
          </w:rPr>
          <w:t>link</w:t>
        </w:r>
      </w:hyperlink>
      <w:r w:rsidR="004940CC" w:rsidRPr="004940CC">
        <w:rPr>
          <w:iCs/>
          <w:sz w:val="22"/>
          <w:szCs w:val="22"/>
        </w:rPr>
        <w:t>)</w:t>
      </w:r>
      <w:r>
        <w:rPr>
          <w:iCs/>
          <w:sz w:val="22"/>
          <w:szCs w:val="22"/>
        </w:rPr>
        <w:t xml:space="preserve">                                                                </w:t>
      </w:r>
      <w:r>
        <w:rPr>
          <w:i/>
          <w:sz w:val="22"/>
          <w:szCs w:val="22"/>
        </w:rPr>
        <w:t>October 2023</w:t>
      </w:r>
    </w:p>
    <w:p w14:paraId="234DC44A" w14:textId="77777777" w:rsidR="004634AD" w:rsidRDefault="004634AD" w:rsidP="00377E61">
      <w:pPr>
        <w:pStyle w:val="FreeForm"/>
        <w:rPr>
          <w:iCs/>
          <w:sz w:val="22"/>
          <w:szCs w:val="22"/>
        </w:rPr>
      </w:pPr>
    </w:p>
    <w:p w14:paraId="5B7AE01F" w14:textId="507EA797" w:rsidR="00E55AE3" w:rsidRPr="00E55AE3" w:rsidRDefault="00E55AE3" w:rsidP="00377E61">
      <w:pPr>
        <w:pStyle w:val="FreeForm"/>
        <w:rPr>
          <w:i/>
          <w:sz w:val="22"/>
          <w:szCs w:val="22"/>
        </w:rPr>
      </w:pPr>
      <w:r>
        <w:rPr>
          <w:iCs/>
          <w:sz w:val="22"/>
          <w:szCs w:val="22"/>
        </w:rPr>
        <w:t xml:space="preserve">Interview with Kai </w:t>
      </w:r>
      <w:proofErr w:type="spellStart"/>
      <w:r>
        <w:rPr>
          <w:iCs/>
          <w:sz w:val="22"/>
          <w:szCs w:val="22"/>
        </w:rPr>
        <w:t>Ryssdal</w:t>
      </w:r>
      <w:proofErr w:type="spellEnd"/>
      <w:r>
        <w:rPr>
          <w:iCs/>
          <w:sz w:val="22"/>
          <w:szCs w:val="22"/>
        </w:rPr>
        <w:t xml:space="preserve"> of </w:t>
      </w:r>
      <w:r>
        <w:rPr>
          <w:i/>
          <w:sz w:val="22"/>
          <w:szCs w:val="22"/>
        </w:rPr>
        <w:t>Marketplace</w:t>
      </w:r>
      <w:r w:rsidR="004940CC">
        <w:rPr>
          <w:iCs/>
          <w:sz w:val="22"/>
          <w:szCs w:val="22"/>
        </w:rPr>
        <w:t xml:space="preserve"> (</w:t>
      </w:r>
      <w:hyperlink r:id="rId10" w:history="1">
        <w:r w:rsidR="004940CC" w:rsidRPr="004940CC">
          <w:rPr>
            <w:rStyle w:val="Hyperlink"/>
            <w:iCs/>
            <w:sz w:val="22"/>
            <w:szCs w:val="22"/>
          </w:rPr>
          <w:t>link</w:t>
        </w:r>
      </w:hyperlink>
      <w:r w:rsidR="004940CC">
        <w:rPr>
          <w:iCs/>
          <w:sz w:val="22"/>
          <w:szCs w:val="22"/>
        </w:rPr>
        <w:t>)</w:t>
      </w:r>
      <w:r>
        <w:rPr>
          <w:iCs/>
          <w:sz w:val="22"/>
          <w:szCs w:val="22"/>
        </w:rPr>
        <w:t xml:space="preserve">                                                                          </w:t>
      </w:r>
      <w:r>
        <w:rPr>
          <w:i/>
          <w:sz w:val="22"/>
          <w:szCs w:val="22"/>
        </w:rPr>
        <w:t>July 2022</w:t>
      </w:r>
    </w:p>
    <w:p w14:paraId="38CB8451" w14:textId="77777777" w:rsidR="00E55AE3" w:rsidRDefault="00E55AE3" w:rsidP="00377E61">
      <w:pPr>
        <w:pStyle w:val="FreeForm"/>
        <w:rPr>
          <w:iCs/>
          <w:sz w:val="22"/>
          <w:szCs w:val="22"/>
        </w:rPr>
      </w:pPr>
    </w:p>
    <w:p w14:paraId="12B600B9" w14:textId="13F4FE46" w:rsidR="00377E61" w:rsidRPr="009E0A8B" w:rsidRDefault="00377E61" w:rsidP="00377E61">
      <w:pPr>
        <w:pStyle w:val="FreeForm"/>
        <w:rPr>
          <w:i/>
          <w:sz w:val="22"/>
          <w:szCs w:val="22"/>
        </w:rPr>
      </w:pPr>
      <w:r>
        <w:rPr>
          <w:iCs/>
          <w:sz w:val="22"/>
          <w:szCs w:val="22"/>
        </w:rPr>
        <w:t>Interview with Ari Shapiro of NPR</w:t>
      </w:r>
      <w:r>
        <w:rPr>
          <w:iCs/>
          <w:sz w:val="22"/>
          <w:szCs w:val="22"/>
        </w:rPr>
        <w:t>’</w:t>
      </w:r>
      <w:r>
        <w:rPr>
          <w:iCs/>
          <w:sz w:val="22"/>
          <w:szCs w:val="22"/>
        </w:rPr>
        <w:t xml:space="preserve">s </w:t>
      </w:r>
      <w:r>
        <w:rPr>
          <w:i/>
          <w:sz w:val="22"/>
          <w:szCs w:val="22"/>
        </w:rPr>
        <w:t>Consider This</w:t>
      </w:r>
      <w:r>
        <w:rPr>
          <w:iCs/>
          <w:sz w:val="22"/>
          <w:szCs w:val="22"/>
        </w:rPr>
        <w:t xml:space="preserve"> (</w:t>
      </w:r>
      <w:hyperlink r:id="rId11" w:history="1">
        <w:r w:rsidRPr="009E0A8B">
          <w:rPr>
            <w:rStyle w:val="Hyperlink"/>
            <w:iCs/>
            <w:sz w:val="22"/>
            <w:szCs w:val="22"/>
          </w:rPr>
          <w:t>link</w:t>
        </w:r>
      </w:hyperlink>
      <w:r>
        <w:rPr>
          <w:iCs/>
          <w:sz w:val="22"/>
          <w:szCs w:val="22"/>
        </w:rPr>
        <w:t>)</w:t>
      </w:r>
      <w:r>
        <w:rPr>
          <w:iCs/>
          <w:sz w:val="22"/>
          <w:szCs w:val="22"/>
        </w:rPr>
        <w:tab/>
      </w:r>
      <w:r>
        <w:rPr>
          <w:iCs/>
          <w:sz w:val="22"/>
          <w:szCs w:val="22"/>
        </w:rPr>
        <w:tab/>
      </w:r>
      <w:r>
        <w:rPr>
          <w:iCs/>
          <w:sz w:val="22"/>
          <w:szCs w:val="22"/>
        </w:rPr>
        <w:tab/>
      </w:r>
      <w:r>
        <w:rPr>
          <w:iCs/>
          <w:sz w:val="22"/>
          <w:szCs w:val="22"/>
        </w:rPr>
        <w:tab/>
        <w:t xml:space="preserve">         </w:t>
      </w:r>
      <w:r>
        <w:rPr>
          <w:i/>
          <w:sz w:val="22"/>
          <w:szCs w:val="22"/>
        </w:rPr>
        <w:t>June 2022</w:t>
      </w:r>
    </w:p>
    <w:p w14:paraId="6B468794" w14:textId="6608A8BA" w:rsidR="00377E61" w:rsidRDefault="00377E61" w:rsidP="00377E61">
      <w:pPr>
        <w:pStyle w:val="FreeForm"/>
        <w:rPr>
          <w:iCs/>
          <w:sz w:val="22"/>
          <w:szCs w:val="22"/>
        </w:rPr>
      </w:pPr>
    </w:p>
    <w:p w14:paraId="60596679" w14:textId="77777777" w:rsidR="00E55AE3" w:rsidRPr="0061089C" w:rsidRDefault="00E55AE3" w:rsidP="00E55AE3">
      <w:pPr>
        <w:pStyle w:val="FreeForm"/>
        <w:rPr>
          <w:i/>
          <w:sz w:val="22"/>
          <w:szCs w:val="22"/>
        </w:rPr>
      </w:pPr>
      <w:r>
        <w:rPr>
          <w:iCs/>
          <w:sz w:val="22"/>
          <w:szCs w:val="22"/>
        </w:rPr>
        <w:t xml:space="preserve">Interview with </w:t>
      </w:r>
      <w:proofErr w:type="spellStart"/>
      <w:r>
        <w:rPr>
          <w:iCs/>
          <w:sz w:val="22"/>
          <w:szCs w:val="22"/>
        </w:rPr>
        <w:t>Niala</w:t>
      </w:r>
      <w:proofErr w:type="spellEnd"/>
      <w:r>
        <w:rPr>
          <w:iCs/>
          <w:sz w:val="22"/>
          <w:szCs w:val="22"/>
        </w:rPr>
        <w:t xml:space="preserve"> </w:t>
      </w:r>
      <w:proofErr w:type="spellStart"/>
      <w:r>
        <w:rPr>
          <w:iCs/>
          <w:sz w:val="22"/>
          <w:szCs w:val="22"/>
        </w:rPr>
        <w:t>Boodhoo</w:t>
      </w:r>
      <w:proofErr w:type="spellEnd"/>
      <w:r>
        <w:rPr>
          <w:iCs/>
          <w:sz w:val="22"/>
          <w:szCs w:val="22"/>
        </w:rPr>
        <w:t xml:space="preserve"> of </w:t>
      </w:r>
      <w:proofErr w:type="spellStart"/>
      <w:r w:rsidRPr="0061089C">
        <w:rPr>
          <w:i/>
          <w:sz w:val="22"/>
          <w:szCs w:val="22"/>
        </w:rPr>
        <w:t>Axios</w:t>
      </w:r>
      <w:proofErr w:type="spellEnd"/>
      <w:r w:rsidRPr="0061089C">
        <w:rPr>
          <w:i/>
          <w:sz w:val="22"/>
          <w:szCs w:val="22"/>
        </w:rPr>
        <w:t xml:space="preserve"> Today</w:t>
      </w:r>
      <w:r>
        <w:rPr>
          <w:iCs/>
          <w:sz w:val="22"/>
          <w:szCs w:val="22"/>
        </w:rPr>
        <w:t xml:space="preserve"> (</w:t>
      </w:r>
      <w:hyperlink r:id="rId12" w:history="1">
        <w:r w:rsidRPr="0061089C">
          <w:rPr>
            <w:rStyle w:val="Hyperlink"/>
            <w:iCs/>
            <w:sz w:val="22"/>
            <w:szCs w:val="22"/>
          </w:rPr>
          <w:t>link</w:t>
        </w:r>
      </w:hyperlink>
      <w:r>
        <w:rPr>
          <w:iCs/>
          <w:sz w:val="22"/>
          <w:szCs w:val="22"/>
        </w:rPr>
        <w:t xml:space="preserve">)                                                                     </w:t>
      </w:r>
      <w:r>
        <w:rPr>
          <w:i/>
          <w:sz w:val="22"/>
          <w:szCs w:val="22"/>
        </w:rPr>
        <w:t>June 2022</w:t>
      </w:r>
    </w:p>
    <w:p w14:paraId="753DD676" w14:textId="77777777" w:rsidR="00E55AE3" w:rsidRDefault="00E55AE3" w:rsidP="00377E61">
      <w:pPr>
        <w:pStyle w:val="FreeForm"/>
        <w:rPr>
          <w:iCs/>
          <w:sz w:val="22"/>
          <w:szCs w:val="22"/>
        </w:rPr>
      </w:pPr>
    </w:p>
    <w:p w14:paraId="0BCC38D2" w14:textId="77777777" w:rsidR="00377E61" w:rsidRPr="00A27DF0" w:rsidRDefault="00377E61" w:rsidP="00377E61">
      <w:pPr>
        <w:pStyle w:val="FreeForm"/>
        <w:rPr>
          <w:i/>
          <w:sz w:val="22"/>
          <w:szCs w:val="22"/>
        </w:rPr>
      </w:pPr>
      <w:r>
        <w:rPr>
          <w:iCs/>
          <w:sz w:val="22"/>
          <w:szCs w:val="22"/>
        </w:rPr>
        <w:t>Guest and Panelist on WURD Radio</w:t>
      </w:r>
      <w:r>
        <w:rPr>
          <w:iCs/>
          <w:sz w:val="22"/>
          <w:szCs w:val="22"/>
        </w:rPr>
        <w:t>’</w:t>
      </w:r>
      <w:r>
        <w:rPr>
          <w:iCs/>
          <w:sz w:val="22"/>
          <w:szCs w:val="22"/>
        </w:rPr>
        <w:t xml:space="preserve">s </w:t>
      </w:r>
      <w:r>
        <w:rPr>
          <w:i/>
          <w:sz w:val="22"/>
          <w:szCs w:val="22"/>
        </w:rPr>
        <w:t>Reality Check</w:t>
      </w:r>
      <w:r>
        <w:rPr>
          <w:i/>
          <w:sz w:val="22"/>
          <w:szCs w:val="22"/>
        </w:rPr>
        <w:tab/>
      </w:r>
      <w:r>
        <w:rPr>
          <w:i/>
          <w:sz w:val="22"/>
          <w:szCs w:val="22"/>
        </w:rPr>
        <w:tab/>
      </w:r>
      <w:r>
        <w:rPr>
          <w:i/>
          <w:sz w:val="22"/>
          <w:szCs w:val="22"/>
        </w:rPr>
        <w:tab/>
      </w:r>
      <w:r>
        <w:rPr>
          <w:i/>
          <w:sz w:val="22"/>
          <w:szCs w:val="22"/>
        </w:rPr>
        <w:tab/>
      </w:r>
      <w:r>
        <w:rPr>
          <w:i/>
          <w:sz w:val="22"/>
          <w:szCs w:val="22"/>
        </w:rPr>
        <w:tab/>
        <w:t xml:space="preserve">        April 2022</w:t>
      </w:r>
    </w:p>
    <w:p w14:paraId="34AC941A" w14:textId="77777777" w:rsidR="00377E61" w:rsidRDefault="00377E61" w:rsidP="00377E61">
      <w:pPr>
        <w:pStyle w:val="FreeForm"/>
        <w:rPr>
          <w:iCs/>
          <w:sz w:val="22"/>
          <w:szCs w:val="22"/>
        </w:rPr>
      </w:pPr>
    </w:p>
    <w:p w14:paraId="5BBA6BAE" w14:textId="77777777" w:rsidR="00377E61" w:rsidRPr="00AA45A6" w:rsidRDefault="00377E61" w:rsidP="00377E61">
      <w:pPr>
        <w:pStyle w:val="FreeForm"/>
        <w:rPr>
          <w:i/>
          <w:sz w:val="22"/>
          <w:szCs w:val="22"/>
        </w:rPr>
      </w:pPr>
      <w:r>
        <w:rPr>
          <w:iCs/>
          <w:sz w:val="22"/>
          <w:szCs w:val="22"/>
        </w:rPr>
        <w:t>Interview with Tiffany Cross of MSNBC</w:t>
      </w:r>
      <w:r>
        <w:rPr>
          <w:iCs/>
          <w:sz w:val="22"/>
          <w:szCs w:val="22"/>
        </w:rPr>
        <w:t>’</w:t>
      </w:r>
      <w:r>
        <w:rPr>
          <w:iCs/>
          <w:sz w:val="22"/>
          <w:szCs w:val="22"/>
        </w:rPr>
        <w:t xml:space="preserve">s </w:t>
      </w:r>
      <w:r>
        <w:rPr>
          <w:i/>
          <w:sz w:val="22"/>
          <w:szCs w:val="22"/>
        </w:rPr>
        <w:t>Cross Connection</w:t>
      </w:r>
      <w:r>
        <w:rPr>
          <w:iCs/>
          <w:sz w:val="22"/>
          <w:szCs w:val="22"/>
        </w:rPr>
        <w:t xml:space="preserve"> (</w:t>
      </w:r>
      <w:hyperlink r:id="rId13" w:history="1">
        <w:r w:rsidRPr="00AA45A6">
          <w:rPr>
            <w:rStyle w:val="Hyperlink"/>
            <w:iCs/>
            <w:sz w:val="22"/>
            <w:szCs w:val="22"/>
          </w:rPr>
          <w:t>link</w:t>
        </w:r>
      </w:hyperlink>
      <w:r>
        <w:rPr>
          <w:iCs/>
          <w:sz w:val="22"/>
          <w:szCs w:val="22"/>
        </w:rPr>
        <w:t>)</w:t>
      </w:r>
      <w:r>
        <w:rPr>
          <w:i/>
          <w:sz w:val="22"/>
          <w:szCs w:val="22"/>
        </w:rPr>
        <w:tab/>
      </w:r>
      <w:r>
        <w:rPr>
          <w:i/>
          <w:sz w:val="22"/>
          <w:szCs w:val="22"/>
        </w:rPr>
        <w:tab/>
      </w:r>
      <w:r>
        <w:rPr>
          <w:i/>
          <w:sz w:val="22"/>
          <w:szCs w:val="22"/>
        </w:rPr>
        <w:tab/>
        <w:t xml:space="preserve">    January 2022</w:t>
      </w:r>
    </w:p>
    <w:p w14:paraId="242C3595" w14:textId="77777777" w:rsidR="006B183C" w:rsidRDefault="006B183C">
      <w:pPr>
        <w:pStyle w:val="BodyTextIndent"/>
        <w:jc w:val="both"/>
        <w:rPr>
          <w:b/>
          <w:bCs/>
          <w:sz w:val="22"/>
          <w:szCs w:val="22"/>
        </w:rPr>
      </w:pPr>
    </w:p>
    <w:p w14:paraId="0376788F" w14:textId="1185BA47" w:rsidR="003B6BB9" w:rsidRPr="00694A05" w:rsidRDefault="004634AD" w:rsidP="003B6BB9">
      <w:pPr>
        <w:pBdr>
          <w:bottom w:val="single" w:sz="6" w:space="1" w:color="auto"/>
        </w:pBdr>
        <w:rPr>
          <w:b/>
          <w:sz w:val="22"/>
          <w:szCs w:val="22"/>
        </w:rPr>
      </w:pPr>
      <w:r>
        <w:rPr>
          <w:b/>
          <w:sz w:val="22"/>
          <w:szCs w:val="22"/>
        </w:rPr>
        <w:t>Professional</w:t>
      </w:r>
    </w:p>
    <w:p w14:paraId="530F4372" w14:textId="77777777" w:rsidR="00BA007C" w:rsidRDefault="00BA007C">
      <w:pPr>
        <w:pStyle w:val="BodyTextIndent"/>
        <w:jc w:val="both"/>
        <w:rPr>
          <w:sz w:val="28"/>
          <w:szCs w:val="28"/>
        </w:rPr>
      </w:pPr>
    </w:p>
    <w:p w14:paraId="1201D167" w14:textId="0AE1AD01" w:rsidR="000D7014" w:rsidRPr="004634AD" w:rsidRDefault="001E0110" w:rsidP="001E0A93">
      <w:pPr>
        <w:rPr>
          <w:sz w:val="28"/>
          <w:szCs w:val="28"/>
        </w:rPr>
        <w:sectPr w:rsidR="000D7014" w:rsidRPr="004634AD">
          <w:headerReference w:type="default" r:id="rId14"/>
          <w:footerReference w:type="default" r:id="rId15"/>
          <w:pgSz w:w="12240" w:h="15840"/>
          <w:pgMar w:top="720" w:right="1440" w:bottom="619" w:left="1440" w:header="0" w:footer="0" w:gutter="0"/>
          <w:cols w:space="720"/>
        </w:sectPr>
      </w:pPr>
      <w:r>
        <w:rPr>
          <w:sz w:val="22"/>
          <w:szCs w:val="22"/>
        </w:rPr>
        <w:t xml:space="preserve">Reviewer: </w:t>
      </w:r>
      <w:r w:rsidR="00983696">
        <w:rPr>
          <w:i/>
          <w:iCs/>
          <w:sz w:val="22"/>
          <w:szCs w:val="22"/>
        </w:rPr>
        <w:t>American Journal of Sociology, American Sociological Review, City &amp; Community, Contemporary Sociology, European Sociological Review, Housing Policy Debate, Housing Studies, International Journal of Comparative Sociology, International Sociology, Journal of Planning Education and Research, Journal of Policy Analysis and Management, Journal of Transport and Land Use, Journal of Urban Affairs, National Science Foundation, Poverty and Public Policy, Rural Sociology, Social Currents, Social Forces, Social Problems, Social Science Quarterly, Social Science Research, Socio-Economic Review, Sociological Perspectives, Sociological Spectrum, Sociology of Race and Ethnicity, Socius</w:t>
      </w:r>
    </w:p>
    <w:p w14:paraId="08536C01" w14:textId="77777777" w:rsidR="00952271" w:rsidRPr="00013C5C" w:rsidRDefault="00952271" w:rsidP="00013C5C">
      <w:pPr>
        <w:pStyle w:val="FreeForm"/>
        <w:rPr>
          <w:sz w:val="22"/>
          <w:szCs w:val="22"/>
        </w:rPr>
      </w:pPr>
    </w:p>
    <w:sectPr w:rsidR="00952271" w:rsidRPr="00013C5C" w:rsidSect="00013C5C">
      <w:type w:val="continuous"/>
      <w:pgSz w:w="12240" w:h="15840"/>
      <w:pgMar w:top="720" w:right="1440" w:bottom="619" w:left="1440" w:header="0" w:footer="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9E9EA" w14:textId="77777777" w:rsidR="00080A9A" w:rsidRDefault="00080A9A">
      <w:r>
        <w:separator/>
      </w:r>
    </w:p>
  </w:endnote>
  <w:endnote w:type="continuationSeparator" w:id="0">
    <w:p w14:paraId="4D2F58F7" w14:textId="77777777" w:rsidR="00080A9A" w:rsidRDefault="0008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8D6D5" w14:textId="77777777" w:rsidR="00BA007C" w:rsidRDefault="00BA007C">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7EEAA" w14:textId="77777777" w:rsidR="00080A9A" w:rsidRDefault="00080A9A">
      <w:r>
        <w:separator/>
      </w:r>
    </w:p>
  </w:footnote>
  <w:footnote w:type="continuationSeparator" w:id="0">
    <w:p w14:paraId="1DC10BD0" w14:textId="77777777" w:rsidR="00080A9A" w:rsidRDefault="0008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31FB" w14:textId="77777777" w:rsidR="00BA007C" w:rsidRDefault="00BA007C">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6DF8"/>
    <w:multiLevelType w:val="multilevel"/>
    <w:tmpl w:val="237839BC"/>
    <w:styleLink w:val="Bullet"/>
    <w:lvl w:ilvl="0">
      <w:start w:val="1"/>
      <w:numFmt w:val="bullet"/>
      <w:lvlText w:val="•"/>
      <w:lvlJc w:val="left"/>
      <w:pPr>
        <w:tabs>
          <w:tab w:val="num" w:pos="165"/>
        </w:tabs>
        <w:ind w:left="165" w:hanging="165"/>
      </w:pPr>
      <w:rPr>
        <w:position w:val="-2"/>
        <w:sz w:val="22"/>
        <w:szCs w:val="22"/>
        <w:rtl w:val="0"/>
      </w:rPr>
    </w:lvl>
    <w:lvl w:ilvl="1">
      <w:numFmt w:val="bullet"/>
      <w:lvlText w:val="•"/>
      <w:lvlJc w:val="left"/>
      <w:pPr>
        <w:tabs>
          <w:tab w:val="num" w:pos="525"/>
        </w:tabs>
        <w:ind w:left="525" w:hanging="165"/>
      </w:pPr>
      <w:rPr>
        <w:position w:val="-2"/>
        <w:sz w:val="22"/>
        <w:szCs w:val="22"/>
        <w:rtl w:val="0"/>
      </w:rPr>
    </w:lvl>
    <w:lvl w:ilvl="2">
      <w:start w:val="1"/>
      <w:numFmt w:val="bullet"/>
      <w:lvlText w:val="•"/>
      <w:lvlJc w:val="left"/>
      <w:pPr>
        <w:tabs>
          <w:tab w:val="num" w:pos="885"/>
        </w:tabs>
        <w:ind w:left="885" w:hanging="165"/>
      </w:pPr>
      <w:rPr>
        <w:position w:val="-2"/>
        <w:sz w:val="22"/>
        <w:szCs w:val="22"/>
        <w:rtl w:val="0"/>
      </w:rPr>
    </w:lvl>
    <w:lvl w:ilvl="3">
      <w:start w:val="1"/>
      <w:numFmt w:val="bullet"/>
      <w:lvlText w:val="•"/>
      <w:lvlJc w:val="left"/>
      <w:pPr>
        <w:tabs>
          <w:tab w:val="num" w:pos="1245"/>
        </w:tabs>
        <w:ind w:left="1245" w:hanging="165"/>
      </w:pPr>
      <w:rPr>
        <w:position w:val="-2"/>
        <w:sz w:val="22"/>
        <w:szCs w:val="22"/>
        <w:rtl w:val="0"/>
      </w:rPr>
    </w:lvl>
    <w:lvl w:ilvl="4">
      <w:start w:val="1"/>
      <w:numFmt w:val="bullet"/>
      <w:lvlText w:val="•"/>
      <w:lvlJc w:val="left"/>
      <w:pPr>
        <w:tabs>
          <w:tab w:val="num" w:pos="1605"/>
        </w:tabs>
        <w:ind w:left="1605" w:hanging="165"/>
      </w:pPr>
      <w:rPr>
        <w:position w:val="-2"/>
        <w:sz w:val="22"/>
        <w:szCs w:val="22"/>
        <w:rtl w:val="0"/>
      </w:rPr>
    </w:lvl>
    <w:lvl w:ilvl="5">
      <w:start w:val="1"/>
      <w:numFmt w:val="bullet"/>
      <w:lvlText w:val="•"/>
      <w:lvlJc w:val="left"/>
      <w:pPr>
        <w:tabs>
          <w:tab w:val="num" w:pos="1965"/>
        </w:tabs>
        <w:ind w:left="1965" w:hanging="165"/>
      </w:pPr>
      <w:rPr>
        <w:position w:val="-2"/>
        <w:sz w:val="22"/>
        <w:szCs w:val="22"/>
        <w:rtl w:val="0"/>
      </w:rPr>
    </w:lvl>
    <w:lvl w:ilvl="6">
      <w:start w:val="1"/>
      <w:numFmt w:val="bullet"/>
      <w:lvlText w:val="•"/>
      <w:lvlJc w:val="left"/>
      <w:pPr>
        <w:tabs>
          <w:tab w:val="num" w:pos="2325"/>
        </w:tabs>
        <w:ind w:left="2325" w:hanging="165"/>
      </w:pPr>
      <w:rPr>
        <w:position w:val="-2"/>
        <w:sz w:val="22"/>
        <w:szCs w:val="22"/>
        <w:rtl w:val="0"/>
      </w:rPr>
    </w:lvl>
    <w:lvl w:ilvl="7">
      <w:start w:val="1"/>
      <w:numFmt w:val="bullet"/>
      <w:lvlText w:val="•"/>
      <w:lvlJc w:val="left"/>
      <w:pPr>
        <w:tabs>
          <w:tab w:val="num" w:pos="2685"/>
        </w:tabs>
        <w:ind w:left="2685" w:hanging="165"/>
      </w:pPr>
      <w:rPr>
        <w:position w:val="-2"/>
        <w:sz w:val="22"/>
        <w:szCs w:val="22"/>
        <w:rtl w:val="0"/>
      </w:rPr>
    </w:lvl>
    <w:lvl w:ilvl="8">
      <w:start w:val="1"/>
      <w:numFmt w:val="bullet"/>
      <w:lvlText w:val="•"/>
      <w:lvlJc w:val="left"/>
      <w:pPr>
        <w:tabs>
          <w:tab w:val="num" w:pos="3045"/>
        </w:tabs>
        <w:ind w:left="3045" w:hanging="165"/>
      </w:pPr>
      <w:rPr>
        <w:position w:val="-2"/>
        <w:sz w:val="22"/>
        <w:szCs w:val="22"/>
        <w:rtl w:val="0"/>
      </w:rPr>
    </w:lvl>
  </w:abstractNum>
  <w:abstractNum w:abstractNumId="1" w15:restartNumberingAfterBreak="0">
    <w:nsid w:val="0B346E46"/>
    <w:multiLevelType w:val="multilevel"/>
    <w:tmpl w:val="72802E8A"/>
    <w:styleLink w:val="List0"/>
    <w:lvl w:ilvl="0">
      <w:numFmt w:val="bullet"/>
      <w:lvlText w:val="-"/>
      <w:lvlJc w:val="left"/>
      <w:pPr>
        <w:tabs>
          <w:tab w:val="num" w:pos="128"/>
        </w:tabs>
        <w:ind w:left="128" w:hanging="128"/>
      </w:pPr>
      <w:rPr>
        <w:position w:val="0"/>
        <w:sz w:val="22"/>
        <w:szCs w:val="22"/>
      </w:rPr>
    </w:lvl>
    <w:lvl w:ilvl="1">
      <w:start w:val="1"/>
      <w:numFmt w:val="bullet"/>
      <w:lvlText w:val="-"/>
      <w:lvlJc w:val="left"/>
      <w:pPr>
        <w:tabs>
          <w:tab w:val="num" w:pos="848"/>
        </w:tabs>
        <w:ind w:left="848" w:hanging="128"/>
      </w:pPr>
      <w:rPr>
        <w:position w:val="0"/>
        <w:sz w:val="22"/>
        <w:szCs w:val="22"/>
      </w:rPr>
    </w:lvl>
    <w:lvl w:ilvl="2">
      <w:start w:val="1"/>
      <w:numFmt w:val="bullet"/>
      <w:lvlText w:val="-"/>
      <w:lvlJc w:val="left"/>
      <w:pPr>
        <w:tabs>
          <w:tab w:val="num" w:pos="1568"/>
        </w:tabs>
        <w:ind w:left="1568" w:hanging="128"/>
      </w:pPr>
      <w:rPr>
        <w:position w:val="0"/>
        <w:sz w:val="22"/>
        <w:szCs w:val="22"/>
      </w:rPr>
    </w:lvl>
    <w:lvl w:ilvl="3">
      <w:start w:val="1"/>
      <w:numFmt w:val="bullet"/>
      <w:lvlText w:val="-"/>
      <w:lvlJc w:val="left"/>
      <w:pPr>
        <w:tabs>
          <w:tab w:val="num" w:pos="2288"/>
        </w:tabs>
        <w:ind w:left="2288" w:hanging="128"/>
      </w:pPr>
      <w:rPr>
        <w:position w:val="0"/>
        <w:sz w:val="22"/>
        <w:szCs w:val="22"/>
      </w:rPr>
    </w:lvl>
    <w:lvl w:ilvl="4">
      <w:start w:val="1"/>
      <w:numFmt w:val="bullet"/>
      <w:lvlText w:val="-"/>
      <w:lvlJc w:val="left"/>
      <w:pPr>
        <w:tabs>
          <w:tab w:val="num" w:pos="3008"/>
        </w:tabs>
        <w:ind w:left="3008" w:hanging="128"/>
      </w:pPr>
      <w:rPr>
        <w:position w:val="0"/>
        <w:sz w:val="22"/>
        <w:szCs w:val="22"/>
      </w:rPr>
    </w:lvl>
    <w:lvl w:ilvl="5">
      <w:start w:val="1"/>
      <w:numFmt w:val="bullet"/>
      <w:lvlText w:val="-"/>
      <w:lvlJc w:val="left"/>
      <w:pPr>
        <w:tabs>
          <w:tab w:val="num" w:pos="3728"/>
        </w:tabs>
        <w:ind w:left="3728" w:hanging="128"/>
      </w:pPr>
      <w:rPr>
        <w:position w:val="0"/>
        <w:sz w:val="22"/>
        <w:szCs w:val="22"/>
      </w:rPr>
    </w:lvl>
    <w:lvl w:ilvl="6">
      <w:start w:val="1"/>
      <w:numFmt w:val="bullet"/>
      <w:lvlText w:val="-"/>
      <w:lvlJc w:val="left"/>
      <w:pPr>
        <w:tabs>
          <w:tab w:val="num" w:pos="4448"/>
        </w:tabs>
        <w:ind w:left="4448" w:hanging="128"/>
      </w:pPr>
      <w:rPr>
        <w:position w:val="0"/>
        <w:sz w:val="22"/>
        <w:szCs w:val="22"/>
      </w:rPr>
    </w:lvl>
    <w:lvl w:ilvl="7">
      <w:start w:val="1"/>
      <w:numFmt w:val="bullet"/>
      <w:lvlText w:val="-"/>
      <w:lvlJc w:val="left"/>
      <w:pPr>
        <w:tabs>
          <w:tab w:val="num" w:pos="5168"/>
        </w:tabs>
        <w:ind w:left="5168" w:hanging="128"/>
      </w:pPr>
      <w:rPr>
        <w:position w:val="0"/>
        <w:sz w:val="22"/>
        <w:szCs w:val="22"/>
      </w:rPr>
    </w:lvl>
    <w:lvl w:ilvl="8">
      <w:start w:val="1"/>
      <w:numFmt w:val="bullet"/>
      <w:lvlText w:val="-"/>
      <w:lvlJc w:val="left"/>
      <w:pPr>
        <w:tabs>
          <w:tab w:val="num" w:pos="5888"/>
        </w:tabs>
        <w:ind w:left="5888" w:hanging="128"/>
      </w:pPr>
      <w:rPr>
        <w:position w:val="0"/>
        <w:sz w:val="22"/>
        <w:szCs w:val="22"/>
      </w:rPr>
    </w:lvl>
  </w:abstractNum>
  <w:abstractNum w:abstractNumId="2" w15:restartNumberingAfterBreak="0">
    <w:nsid w:val="29462883"/>
    <w:multiLevelType w:val="multilevel"/>
    <w:tmpl w:val="EDD003C0"/>
    <w:lvl w:ilvl="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1">
      <w:start w:val="1"/>
      <w:numFmt w:val="bullet"/>
      <w:lvlText w:val=""/>
      <w:lvlJc w:val="left"/>
      <w:pPr>
        <w:tabs>
          <w:tab w:val="num" w:pos="720"/>
        </w:tabs>
        <w:ind w:left="720" w:hanging="7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2">
      <w:start w:val="1"/>
      <w:numFmt w:val="bullet"/>
      <w:lvlText w:val=""/>
      <w:lvlJc w:val="left"/>
      <w:pPr>
        <w:tabs>
          <w:tab w:val="num" w:pos="1440"/>
        </w:tabs>
        <w:ind w:left="1440" w:hanging="144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3">
      <w:start w:val="1"/>
      <w:numFmt w:val="bullet"/>
      <w:lvlText w:val=""/>
      <w:lvlJc w:val="left"/>
      <w:pPr>
        <w:tabs>
          <w:tab w:val="num" w:pos="2160"/>
        </w:tabs>
        <w:ind w:left="2160" w:hanging="21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4">
      <w:start w:val="1"/>
      <w:numFmt w:val="bullet"/>
      <w:lvlText w:val=""/>
      <w:lvlJc w:val="left"/>
      <w:pPr>
        <w:tabs>
          <w:tab w:val="num" w:pos="2880"/>
        </w:tabs>
        <w:ind w:left="2880" w:hanging="288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5">
      <w:start w:val="1"/>
      <w:numFmt w:val="bullet"/>
      <w:lvlText w:val=""/>
      <w:lvlJc w:val="left"/>
      <w:pPr>
        <w:tabs>
          <w:tab w:val="num" w:pos="3600"/>
        </w:tabs>
        <w:ind w:left="3600" w:hanging="360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6">
      <w:start w:val="1"/>
      <w:numFmt w:val="bullet"/>
      <w:lvlText w:val=""/>
      <w:lvlJc w:val="left"/>
      <w:pPr>
        <w:tabs>
          <w:tab w:val="num" w:pos="4320"/>
        </w:tabs>
        <w:ind w:left="4320" w:hanging="432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7">
      <w:start w:val="1"/>
      <w:numFmt w:val="bullet"/>
      <w:lvlText w:val=""/>
      <w:lvlJc w:val="left"/>
      <w:pPr>
        <w:tabs>
          <w:tab w:val="num" w:pos="5040"/>
        </w:tabs>
        <w:ind w:left="5040" w:hanging="504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lvl w:ilvl="8">
      <w:start w:val="1"/>
      <w:numFmt w:val="bullet"/>
      <w:lvlText w:val=""/>
      <w:lvlJc w:val="left"/>
      <w:pPr>
        <w:tabs>
          <w:tab w:val="num" w:pos="5760"/>
        </w:tabs>
        <w:ind w:left="5760" w:hanging="57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vertAlign w:val="baseline"/>
        <w:lang w:val="en-US"/>
        <w14:textOutline w14:w="0" w14:cap="rnd" w14:cmpd="sng" w14:algn="ctr">
          <w14:noFill/>
          <w14:prstDash w14:val="solid"/>
          <w14:bevel/>
        </w14:textOutline>
      </w:rPr>
    </w:lvl>
  </w:abstractNum>
  <w:abstractNum w:abstractNumId="3" w15:restartNumberingAfterBreak="0">
    <w:nsid w:val="29CD68D1"/>
    <w:multiLevelType w:val="multilevel"/>
    <w:tmpl w:val="CD4ECAAA"/>
    <w:lvl w:ilvl="0">
      <w:start w:val="1"/>
      <w:numFmt w:val="bullet"/>
      <w:lvlText w:val="-"/>
      <w:lvlJc w:val="left"/>
      <w:pPr>
        <w:tabs>
          <w:tab w:val="num" w:pos="128"/>
        </w:tabs>
        <w:ind w:left="128" w:hanging="128"/>
      </w:pPr>
      <w:rPr>
        <w:position w:val="0"/>
        <w:sz w:val="22"/>
        <w:szCs w:val="22"/>
      </w:rPr>
    </w:lvl>
    <w:lvl w:ilvl="1">
      <w:start w:val="1"/>
      <w:numFmt w:val="bullet"/>
      <w:lvlText w:val="-"/>
      <w:lvlJc w:val="left"/>
      <w:pPr>
        <w:tabs>
          <w:tab w:val="num" w:pos="848"/>
        </w:tabs>
        <w:ind w:left="848" w:hanging="128"/>
      </w:pPr>
      <w:rPr>
        <w:position w:val="0"/>
        <w:sz w:val="22"/>
        <w:szCs w:val="22"/>
      </w:rPr>
    </w:lvl>
    <w:lvl w:ilvl="2">
      <w:start w:val="1"/>
      <w:numFmt w:val="bullet"/>
      <w:lvlText w:val="-"/>
      <w:lvlJc w:val="left"/>
      <w:pPr>
        <w:tabs>
          <w:tab w:val="num" w:pos="1568"/>
        </w:tabs>
        <w:ind w:left="1568" w:hanging="128"/>
      </w:pPr>
      <w:rPr>
        <w:position w:val="0"/>
        <w:sz w:val="22"/>
        <w:szCs w:val="22"/>
      </w:rPr>
    </w:lvl>
    <w:lvl w:ilvl="3">
      <w:start w:val="1"/>
      <w:numFmt w:val="bullet"/>
      <w:lvlText w:val="-"/>
      <w:lvlJc w:val="left"/>
      <w:pPr>
        <w:tabs>
          <w:tab w:val="num" w:pos="2288"/>
        </w:tabs>
        <w:ind w:left="2288" w:hanging="128"/>
      </w:pPr>
      <w:rPr>
        <w:position w:val="0"/>
        <w:sz w:val="22"/>
        <w:szCs w:val="22"/>
      </w:rPr>
    </w:lvl>
    <w:lvl w:ilvl="4">
      <w:start w:val="1"/>
      <w:numFmt w:val="bullet"/>
      <w:lvlText w:val="-"/>
      <w:lvlJc w:val="left"/>
      <w:pPr>
        <w:tabs>
          <w:tab w:val="num" w:pos="3008"/>
        </w:tabs>
        <w:ind w:left="3008" w:hanging="128"/>
      </w:pPr>
      <w:rPr>
        <w:position w:val="0"/>
        <w:sz w:val="22"/>
        <w:szCs w:val="22"/>
      </w:rPr>
    </w:lvl>
    <w:lvl w:ilvl="5">
      <w:start w:val="1"/>
      <w:numFmt w:val="bullet"/>
      <w:lvlText w:val="-"/>
      <w:lvlJc w:val="left"/>
      <w:pPr>
        <w:tabs>
          <w:tab w:val="num" w:pos="3728"/>
        </w:tabs>
        <w:ind w:left="3728" w:hanging="128"/>
      </w:pPr>
      <w:rPr>
        <w:position w:val="0"/>
        <w:sz w:val="22"/>
        <w:szCs w:val="22"/>
      </w:rPr>
    </w:lvl>
    <w:lvl w:ilvl="6">
      <w:start w:val="1"/>
      <w:numFmt w:val="bullet"/>
      <w:lvlText w:val="-"/>
      <w:lvlJc w:val="left"/>
      <w:pPr>
        <w:tabs>
          <w:tab w:val="num" w:pos="4448"/>
        </w:tabs>
        <w:ind w:left="4448" w:hanging="128"/>
      </w:pPr>
      <w:rPr>
        <w:position w:val="0"/>
        <w:sz w:val="22"/>
        <w:szCs w:val="22"/>
      </w:rPr>
    </w:lvl>
    <w:lvl w:ilvl="7">
      <w:start w:val="1"/>
      <w:numFmt w:val="bullet"/>
      <w:lvlText w:val="-"/>
      <w:lvlJc w:val="left"/>
      <w:pPr>
        <w:tabs>
          <w:tab w:val="num" w:pos="5168"/>
        </w:tabs>
        <w:ind w:left="5168" w:hanging="128"/>
      </w:pPr>
      <w:rPr>
        <w:position w:val="0"/>
        <w:sz w:val="22"/>
        <w:szCs w:val="22"/>
      </w:rPr>
    </w:lvl>
    <w:lvl w:ilvl="8">
      <w:start w:val="1"/>
      <w:numFmt w:val="bullet"/>
      <w:lvlText w:val="-"/>
      <w:lvlJc w:val="left"/>
      <w:pPr>
        <w:tabs>
          <w:tab w:val="num" w:pos="5888"/>
        </w:tabs>
        <w:ind w:left="5888" w:hanging="128"/>
      </w:pPr>
      <w:rPr>
        <w:position w:val="0"/>
        <w:sz w:val="22"/>
        <w:szCs w:val="22"/>
      </w:rPr>
    </w:lvl>
  </w:abstractNum>
  <w:abstractNum w:abstractNumId="4" w15:restartNumberingAfterBreak="0">
    <w:nsid w:val="4C2576A1"/>
    <w:multiLevelType w:val="multilevel"/>
    <w:tmpl w:val="AB149208"/>
    <w:styleLink w:val="List1"/>
    <w:lvl w:ilvl="0">
      <w:numFmt w:val="bullet"/>
      <w:lvlText w:val="•"/>
      <w:lvlJc w:val="left"/>
      <w:pPr>
        <w:tabs>
          <w:tab w:val="num" w:pos="104"/>
        </w:tabs>
      </w:pPr>
      <w:rPr>
        <w:color w:val="000000"/>
        <w:position w:val="0"/>
        <w:sz w:val="24"/>
        <w:szCs w:val="24"/>
      </w:rPr>
    </w:lvl>
    <w:lvl w:ilvl="1">
      <w:start w:val="1"/>
      <w:numFmt w:val="bullet"/>
      <w:lvlText w:val="o"/>
      <w:lvlJc w:val="left"/>
      <w:pPr>
        <w:tabs>
          <w:tab w:val="num" w:pos="690"/>
        </w:tabs>
        <w:ind w:left="690" w:hanging="330"/>
      </w:pPr>
      <w:rPr>
        <w:color w:val="000000"/>
        <w:position w:val="0"/>
        <w:sz w:val="22"/>
        <w:szCs w:val="22"/>
      </w:rPr>
    </w:lvl>
    <w:lvl w:ilvl="2">
      <w:start w:val="1"/>
      <w:numFmt w:val="bullet"/>
      <w:lvlText w:val=""/>
      <w:lvlJc w:val="left"/>
      <w:pPr>
        <w:tabs>
          <w:tab w:val="num" w:pos="1410"/>
        </w:tabs>
        <w:ind w:left="1410" w:hanging="330"/>
      </w:pPr>
      <w:rPr>
        <w:color w:val="000000"/>
        <w:position w:val="0"/>
        <w:sz w:val="22"/>
        <w:szCs w:val="22"/>
      </w:rPr>
    </w:lvl>
    <w:lvl w:ilvl="3">
      <w:start w:val="1"/>
      <w:numFmt w:val="bullet"/>
      <w:lvlText w:val="•"/>
      <w:lvlJc w:val="left"/>
      <w:pPr>
        <w:tabs>
          <w:tab w:val="num" w:pos="2130"/>
        </w:tabs>
        <w:ind w:left="2130" w:hanging="330"/>
      </w:pPr>
      <w:rPr>
        <w:color w:val="000000"/>
        <w:position w:val="0"/>
        <w:sz w:val="22"/>
        <w:szCs w:val="22"/>
      </w:rPr>
    </w:lvl>
    <w:lvl w:ilvl="4">
      <w:start w:val="1"/>
      <w:numFmt w:val="bullet"/>
      <w:lvlText w:val="o"/>
      <w:lvlJc w:val="left"/>
      <w:pPr>
        <w:tabs>
          <w:tab w:val="num" w:pos="2850"/>
        </w:tabs>
        <w:ind w:left="2850" w:hanging="330"/>
      </w:pPr>
      <w:rPr>
        <w:color w:val="000000"/>
        <w:position w:val="0"/>
        <w:sz w:val="22"/>
        <w:szCs w:val="22"/>
      </w:rPr>
    </w:lvl>
    <w:lvl w:ilvl="5">
      <w:start w:val="1"/>
      <w:numFmt w:val="bullet"/>
      <w:lvlText w:val=""/>
      <w:lvlJc w:val="left"/>
      <w:pPr>
        <w:tabs>
          <w:tab w:val="num" w:pos="3570"/>
        </w:tabs>
        <w:ind w:left="3570" w:hanging="330"/>
      </w:pPr>
      <w:rPr>
        <w:color w:val="000000"/>
        <w:position w:val="0"/>
        <w:sz w:val="22"/>
        <w:szCs w:val="22"/>
      </w:rPr>
    </w:lvl>
    <w:lvl w:ilvl="6">
      <w:start w:val="1"/>
      <w:numFmt w:val="bullet"/>
      <w:lvlText w:val="•"/>
      <w:lvlJc w:val="left"/>
      <w:pPr>
        <w:tabs>
          <w:tab w:val="num" w:pos="4290"/>
        </w:tabs>
        <w:ind w:left="4290" w:hanging="330"/>
      </w:pPr>
      <w:rPr>
        <w:color w:val="000000"/>
        <w:position w:val="0"/>
        <w:sz w:val="22"/>
        <w:szCs w:val="22"/>
      </w:rPr>
    </w:lvl>
    <w:lvl w:ilvl="7">
      <w:start w:val="1"/>
      <w:numFmt w:val="bullet"/>
      <w:lvlText w:val="o"/>
      <w:lvlJc w:val="left"/>
      <w:pPr>
        <w:tabs>
          <w:tab w:val="num" w:pos="5010"/>
        </w:tabs>
        <w:ind w:left="5010" w:hanging="330"/>
      </w:pPr>
      <w:rPr>
        <w:color w:val="000000"/>
        <w:position w:val="0"/>
        <w:sz w:val="22"/>
        <w:szCs w:val="22"/>
      </w:rPr>
    </w:lvl>
    <w:lvl w:ilvl="8">
      <w:start w:val="1"/>
      <w:numFmt w:val="bullet"/>
      <w:lvlText w:val=""/>
      <w:lvlJc w:val="left"/>
      <w:pPr>
        <w:tabs>
          <w:tab w:val="num" w:pos="5730"/>
        </w:tabs>
        <w:ind w:left="5730" w:hanging="330"/>
      </w:pPr>
      <w:rPr>
        <w:color w:val="000000"/>
        <w:position w:val="0"/>
        <w:sz w:val="22"/>
        <w:szCs w:val="22"/>
      </w:rPr>
    </w:lvl>
  </w:abstractNum>
  <w:abstractNum w:abstractNumId="5" w15:restartNumberingAfterBreak="0">
    <w:nsid w:val="504363D2"/>
    <w:multiLevelType w:val="multilevel"/>
    <w:tmpl w:val="5CF0E0C8"/>
    <w:lvl w:ilvl="0">
      <w:start w:val="1"/>
      <w:numFmt w:val="bullet"/>
      <w:lvlText w:val="•"/>
      <w:lvlJc w:val="left"/>
      <w:pPr>
        <w:tabs>
          <w:tab w:val="num" w:pos="165"/>
        </w:tabs>
        <w:ind w:left="165" w:hanging="165"/>
      </w:pPr>
      <w:rPr>
        <w:position w:val="-2"/>
        <w:sz w:val="22"/>
        <w:szCs w:val="22"/>
        <w:rtl w:val="0"/>
      </w:rPr>
    </w:lvl>
    <w:lvl w:ilvl="1">
      <w:numFmt w:val="bullet"/>
      <w:lvlText w:val="•"/>
      <w:lvlJc w:val="left"/>
      <w:pPr>
        <w:tabs>
          <w:tab w:val="num" w:pos="525"/>
        </w:tabs>
        <w:ind w:left="525" w:hanging="165"/>
      </w:pPr>
      <w:rPr>
        <w:position w:val="-2"/>
        <w:sz w:val="22"/>
        <w:szCs w:val="22"/>
        <w:rtl w:val="0"/>
      </w:rPr>
    </w:lvl>
    <w:lvl w:ilvl="2">
      <w:start w:val="1"/>
      <w:numFmt w:val="bullet"/>
      <w:lvlText w:val="•"/>
      <w:lvlJc w:val="left"/>
      <w:pPr>
        <w:tabs>
          <w:tab w:val="num" w:pos="885"/>
        </w:tabs>
        <w:ind w:left="885" w:hanging="165"/>
      </w:pPr>
      <w:rPr>
        <w:position w:val="-2"/>
        <w:sz w:val="22"/>
        <w:szCs w:val="22"/>
        <w:rtl w:val="0"/>
      </w:rPr>
    </w:lvl>
    <w:lvl w:ilvl="3">
      <w:start w:val="1"/>
      <w:numFmt w:val="bullet"/>
      <w:lvlText w:val="•"/>
      <w:lvlJc w:val="left"/>
      <w:pPr>
        <w:tabs>
          <w:tab w:val="num" w:pos="1245"/>
        </w:tabs>
        <w:ind w:left="1245" w:hanging="165"/>
      </w:pPr>
      <w:rPr>
        <w:position w:val="-2"/>
        <w:sz w:val="22"/>
        <w:szCs w:val="22"/>
        <w:rtl w:val="0"/>
      </w:rPr>
    </w:lvl>
    <w:lvl w:ilvl="4">
      <w:start w:val="1"/>
      <w:numFmt w:val="bullet"/>
      <w:lvlText w:val="•"/>
      <w:lvlJc w:val="left"/>
      <w:pPr>
        <w:tabs>
          <w:tab w:val="num" w:pos="1605"/>
        </w:tabs>
        <w:ind w:left="1605" w:hanging="165"/>
      </w:pPr>
      <w:rPr>
        <w:position w:val="-2"/>
        <w:sz w:val="22"/>
        <w:szCs w:val="22"/>
        <w:rtl w:val="0"/>
      </w:rPr>
    </w:lvl>
    <w:lvl w:ilvl="5">
      <w:start w:val="1"/>
      <w:numFmt w:val="bullet"/>
      <w:lvlText w:val="•"/>
      <w:lvlJc w:val="left"/>
      <w:pPr>
        <w:tabs>
          <w:tab w:val="num" w:pos="1965"/>
        </w:tabs>
        <w:ind w:left="1965" w:hanging="165"/>
      </w:pPr>
      <w:rPr>
        <w:position w:val="-2"/>
        <w:sz w:val="22"/>
        <w:szCs w:val="22"/>
        <w:rtl w:val="0"/>
      </w:rPr>
    </w:lvl>
    <w:lvl w:ilvl="6">
      <w:start w:val="1"/>
      <w:numFmt w:val="bullet"/>
      <w:lvlText w:val="•"/>
      <w:lvlJc w:val="left"/>
      <w:pPr>
        <w:tabs>
          <w:tab w:val="num" w:pos="2325"/>
        </w:tabs>
        <w:ind w:left="2325" w:hanging="165"/>
      </w:pPr>
      <w:rPr>
        <w:position w:val="-2"/>
        <w:sz w:val="22"/>
        <w:szCs w:val="22"/>
        <w:rtl w:val="0"/>
      </w:rPr>
    </w:lvl>
    <w:lvl w:ilvl="7">
      <w:start w:val="1"/>
      <w:numFmt w:val="bullet"/>
      <w:lvlText w:val="•"/>
      <w:lvlJc w:val="left"/>
      <w:pPr>
        <w:tabs>
          <w:tab w:val="num" w:pos="2685"/>
        </w:tabs>
        <w:ind w:left="2685" w:hanging="165"/>
      </w:pPr>
      <w:rPr>
        <w:position w:val="-2"/>
        <w:sz w:val="22"/>
        <w:szCs w:val="22"/>
        <w:rtl w:val="0"/>
      </w:rPr>
    </w:lvl>
    <w:lvl w:ilvl="8">
      <w:start w:val="1"/>
      <w:numFmt w:val="bullet"/>
      <w:lvlText w:val="•"/>
      <w:lvlJc w:val="left"/>
      <w:pPr>
        <w:tabs>
          <w:tab w:val="num" w:pos="3045"/>
        </w:tabs>
        <w:ind w:left="3045" w:hanging="165"/>
      </w:pPr>
      <w:rPr>
        <w:position w:val="-2"/>
        <w:sz w:val="22"/>
        <w:szCs w:val="22"/>
        <w:rtl w:val="0"/>
      </w:rPr>
    </w:lvl>
  </w:abstractNum>
  <w:abstractNum w:abstractNumId="6" w15:restartNumberingAfterBreak="0">
    <w:nsid w:val="5CA145A0"/>
    <w:multiLevelType w:val="multilevel"/>
    <w:tmpl w:val="ADBC8C6C"/>
    <w:lvl w:ilvl="0">
      <w:start w:val="1"/>
      <w:numFmt w:val="bullet"/>
      <w:lvlText w:val="•"/>
      <w:lvlJc w:val="left"/>
      <w:pPr>
        <w:tabs>
          <w:tab w:val="num" w:pos="104"/>
        </w:tabs>
      </w:pPr>
      <w:rPr>
        <w:color w:val="000000"/>
        <w:position w:val="0"/>
        <w:sz w:val="22"/>
        <w:szCs w:val="22"/>
      </w:rPr>
    </w:lvl>
    <w:lvl w:ilvl="1">
      <w:start w:val="1"/>
      <w:numFmt w:val="bullet"/>
      <w:lvlText w:val="o"/>
      <w:lvlJc w:val="left"/>
      <w:pPr>
        <w:tabs>
          <w:tab w:val="num" w:pos="690"/>
        </w:tabs>
        <w:ind w:left="690" w:hanging="330"/>
      </w:pPr>
      <w:rPr>
        <w:color w:val="000000"/>
        <w:position w:val="0"/>
        <w:sz w:val="22"/>
        <w:szCs w:val="22"/>
      </w:rPr>
    </w:lvl>
    <w:lvl w:ilvl="2">
      <w:start w:val="1"/>
      <w:numFmt w:val="bullet"/>
      <w:lvlText w:val=""/>
      <w:lvlJc w:val="left"/>
      <w:pPr>
        <w:tabs>
          <w:tab w:val="num" w:pos="1410"/>
        </w:tabs>
        <w:ind w:left="1410" w:hanging="330"/>
      </w:pPr>
      <w:rPr>
        <w:color w:val="000000"/>
        <w:position w:val="0"/>
        <w:sz w:val="22"/>
        <w:szCs w:val="22"/>
      </w:rPr>
    </w:lvl>
    <w:lvl w:ilvl="3">
      <w:start w:val="1"/>
      <w:numFmt w:val="bullet"/>
      <w:lvlText w:val="•"/>
      <w:lvlJc w:val="left"/>
      <w:pPr>
        <w:tabs>
          <w:tab w:val="num" w:pos="2130"/>
        </w:tabs>
        <w:ind w:left="2130" w:hanging="330"/>
      </w:pPr>
      <w:rPr>
        <w:color w:val="000000"/>
        <w:position w:val="0"/>
        <w:sz w:val="22"/>
        <w:szCs w:val="22"/>
      </w:rPr>
    </w:lvl>
    <w:lvl w:ilvl="4">
      <w:start w:val="1"/>
      <w:numFmt w:val="bullet"/>
      <w:lvlText w:val="o"/>
      <w:lvlJc w:val="left"/>
      <w:pPr>
        <w:tabs>
          <w:tab w:val="num" w:pos="2850"/>
        </w:tabs>
        <w:ind w:left="2850" w:hanging="330"/>
      </w:pPr>
      <w:rPr>
        <w:color w:val="000000"/>
        <w:position w:val="0"/>
        <w:sz w:val="22"/>
        <w:szCs w:val="22"/>
      </w:rPr>
    </w:lvl>
    <w:lvl w:ilvl="5">
      <w:start w:val="1"/>
      <w:numFmt w:val="bullet"/>
      <w:lvlText w:val=""/>
      <w:lvlJc w:val="left"/>
      <w:pPr>
        <w:tabs>
          <w:tab w:val="num" w:pos="3570"/>
        </w:tabs>
        <w:ind w:left="3570" w:hanging="330"/>
      </w:pPr>
      <w:rPr>
        <w:color w:val="000000"/>
        <w:position w:val="0"/>
        <w:sz w:val="22"/>
        <w:szCs w:val="22"/>
      </w:rPr>
    </w:lvl>
    <w:lvl w:ilvl="6">
      <w:start w:val="1"/>
      <w:numFmt w:val="bullet"/>
      <w:lvlText w:val="•"/>
      <w:lvlJc w:val="left"/>
      <w:pPr>
        <w:tabs>
          <w:tab w:val="num" w:pos="4290"/>
        </w:tabs>
        <w:ind w:left="4290" w:hanging="330"/>
      </w:pPr>
      <w:rPr>
        <w:color w:val="000000"/>
        <w:position w:val="0"/>
        <w:sz w:val="22"/>
        <w:szCs w:val="22"/>
      </w:rPr>
    </w:lvl>
    <w:lvl w:ilvl="7">
      <w:start w:val="1"/>
      <w:numFmt w:val="bullet"/>
      <w:lvlText w:val="o"/>
      <w:lvlJc w:val="left"/>
      <w:pPr>
        <w:tabs>
          <w:tab w:val="num" w:pos="5010"/>
        </w:tabs>
        <w:ind w:left="5010" w:hanging="330"/>
      </w:pPr>
      <w:rPr>
        <w:color w:val="000000"/>
        <w:position w:val="0"/>
        <w:sz w:val="22"/>
        <w:szCs w:val="22"/>
      </w:rPr>
    </w:lvl>
    <w:lvl w:ilvl="8">
      <w:start w:val="1"/>
      <w:numFmt w:val="bullet"/>
      <w:lvlText w:val=""/>
      <w:lvlJc w:val="left"/>
      <w:pPr>
        <w:tabs>
          <w:tab w:val="num" w:pos="5730"/>
        </w:tabs>
        <w:ind w:left="5730" w:hanging="330"/>
      </w:pPr>
      <w:rPr>
        <w:color w:val="000000"/>
        <w:position w:val="0"/>
        <w:sz w:val="22"/>
        <w:szCs w:val="22"/>
      </w:rPr>
    </w:lvl>
  </w:abstractNum>
  <w:abstractNum w:abstractNumId="7" w15:restartNumberingAfterBreak="0">
    <w:nsid w:val="6BD93AFA"/>
    <w:multiLevelType w:val="multilevel"/>
    <w:tmpl w:val="B3A40838"/>
    <w:lvl w:ilvl="0">
      <w:start w:val="1"/>
      <w:numFmt w:val="bullet"/>
      <w:lvlText w:val="•"/>
      <w:lvlJc w:val="left"/>
      <w:pPr>
        <w:tabs>
          <w:tab w:val="num" w:pos="165"/>
        </w:tabs>
        <w:ind w:left="165" w:hanging="165"/>
      </w:pPr>
      <w:rPr>
        <w:position w:val="-2"/>
        <w:sz w:val="22"/>
        <w:szCs w:val="22"/>
        <w:rtl w:val="0"/>
      </w:rPr>
    </w:lvl>
    <w:lvl w:ilvl="1">
      <w:start w:val="1"/>
      <w:numFmt w:val="bullet"/>
      <w:lvlText w:val="•"/>
      <w:lvlJc w:val="left"/>
      <w:pPr>
        <w:tabs>
          <w:tab w:val="num" w:pos="525"/>
        </w:tabs>
        <w:ind w:left="525" w:hanging="165"/>
      </w:pPr>
      <w:rPr>
        <w:position w:val="-2"/>
        <w:sz w:val="22"/>
        <w:szCs w:val="22"/>
        <w:rtl w:val="0"/>
      </w:rPr>
    </w:lvl>
    <w:lvl w:ilvl="2">
      <w:start w:val="1"/>
      <w:numFmt w:val="bullet"/>
      <w:lvlText w:val="•"/>
      <w:lvlJc w:val="left"/>
      <w:pPr>
        <w:tabs>
          <w:tab w:val="num" w:pos="885"/>
        </w:tabs>
        <w:ind w:left="885" w:hanging="165"/>
      </w:pPr>
      <w:rPr>
        <w:position w:val="-2"/>
        <w:sz w:val="22"/>
        <w:szCs w:val="22"/>
        <w:rtl w:val="0"/>
      </w:rPr>
    </w:lvl>
    <w:lvl w:ilvl="3">
      <w:start w:val="1"/>
      <w:numFmt w:val="bullet"/>
      <w:lvlText w:val="•"/>
      <w:lvlJc w:val="left"/>
      <w:pPr>
        <w:tabs>
          <w:tab w:val="num" w:pos="1245"/>
        </w:tabs>
        <w:ind w:left="1245" w:hanging="165"/>
      </w:pPr>
      <w:rPr>
        <w:position w:val="-2"/>
        <w:sz w:val="22"/>
        <w:szCs w:val="22"/>
        <w:rtl w:val="0"/>
      </w:rPr>
    </w:lvl>
    <w:lvl w:ilvl="4">
      <w:start w:val="1"/>
      <w:numFmt w:val="bullet"/>
      <w:lvlText w:val="•"/>
      <w:lvlJc w:val="left"/>
      <w:pPr>
        <w:tabs>
          <w:tab w:val="num" w:pos="1605"/>
        </w:tabs>
        <w:ind w:left="1605" w:hanging="165"/>
      </w:pPr>
      <w:rPr>
        <w:position w:val="-2"/>
        <w:sz w:val="22"/>
        <w:szCs w:val="22"/>
        <w:rtl w:val="0"/>
      </w:rPr>
    </w:lvl>
    <w:lvl w:ilvl="5">
      <w:start w:val="1"/>
      <w:numFmt w:val="bullet"/>
      <w:lvlText w:val="•"/>
      <w:lvlJc w:val="left"/>
      <w:pPr>
        <w:tabs>
          <w:tab w:val="num" w:pos="1965"/>
        </w:tabs>
        <w:ind w:left="1965" w:hanging="165"/>
      </w:pPr>
      <w:rPr>
        <w:position w:val="-2"/>
        <w:sz w:val="22"/>
        <w:szCs w:val="22"/>
        <w:rtl w:val="0"/>
      </w:rPr>
    </w:lvl>
    <w:lvl w:ilvl="6">
      <w:start w:val="1"/>
      <w:numFmt w:val="bullet"/>
      <w:lvlText w:val="•"/>
      <w:lvlJc w:val="left"/>
      <w:pPr>
        <w:tabs>
          <w:tab w:val="num" w:pos="2325"/>
        </w:tabs>
        <w:ind w:left="2325" w:hanging="165"/>
      </w:pPr>
      <w:rPr>
        <w:position w:val="-2"/>
        <w:sz w:val="22"/>
        <w:szCs w:val="22"/>
        <w:rtl w:val="0"/>
      </w:rPr>
    </w:lvl>
    <w:lvl w:ilvl="7">
      <w:start w:val="1"/>
      <w:numFmt w:val="bullet"/>
      <w:lvlText w:val="•"/>
      <w:lvlJc w:val="left"/>
      <w:pPr>
        <w:tabs>
          <w:tab w:val="num" w:pos="2685"/>
        </w:tabs>
        <w:ind w:left="2685" w:hanging="165"/>
      </w:pPr>
      <w:rPr>
        <w:position w:val="-2"/>
        <w:sz w:val="22"/>
        <w:szCs w:val="22"/>
        <w:rtl w:val="0"/>
      </w:rPr>
    </w:lvl>
    <w:lvl w:ilvl="8">
      <w:start w:val="1"/>
      <w:numFmt w:val="bullet"/>
      <w:lvlText w:val="•"/>
      <w:lvlJc w:val="left"/>
      <w:pPr>
        <w:tabs>
          <w:tab w:val="num" w:pos="3045"/>
        </w:tabs>
        <w:ind w:left="3045" w:hanging="165"/>
      </w:pPr>
      <w:rPr>
        <w:position w:val="-2"/>
        <w:sz w:val="22"/>
        <w:szCs w:val="22"/>
        <w:rtl w:val="0"/>
      </w:rPr>
    </w:lvl>
  </w:abstractNum>
  <w:abstractNum w:abstractNumId="8" w15:restartNumberingAfterBreak="0">
    <w:nsid w:val="72822ABF"/>
    <w:multiLevelType w:val="hybridMultilevel"/>
    <w:tmpl w:val="375C3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7C"/>
    <w:rsid w:val="00013C5C"/>
    <w:rsid w:val="00056D06"/>
    <w:rsid w:val="00080A9A"/>
    <w:rsid w:val="00095788"/>
    <w:rsid w:val="000A2C26"/>
    <w:rsid w:val="000A6BCB"/>
    <w:rsid w:val="000C246C"/>
    <w:rsid w:val="000D1776"/>
    <w:rsid w:val="000D7014"/>
    <w:rsid w:val="0014083C"/>
    <w:rsid w:val="00143476"/>
    <w:rsid w:val="001544DB"/>
    <w:rsid w:val="001604E6"/>
    <w:rsid w:val="001C4090"/>
    <w:rsid w:val="001E0110"/>
    <w:rsid w:val="001E0A93"/>
    <w:rsid w:val="001E43FD"/>
    <w:rsid w:val="002106D2"/>
    <w:rsid w:val="00211A92"/>
    <w:rsid w:val="00244C77"/>
    <w:rsid w:val="00246D36"/>
    <w:rsid w:val="00255D9C"/>
    <w:rsid w:val="00266962"/>
    <w:rsid w:val="00273B2C"/>
    <w:rsid w:val="00277022"/>
    <w:rsid w:val="002975DA"/>
    <w:rsid w:val="002B6775"/>
    <w:rsid w:val="002C3ACA"/>
    <w:rsid w:val="002D2A74"/>
    <w:rsid w:val="002E551C"/>
    <w:rsid w:val="00314110"/>
    <w:rsid w:val="00317233"/>
    <w:rsid w:val="00322454"/>
    <w:rsid w:val="00350359"/>
    <w:rsid w:val="0036004A"/>
    <w:rsid w:val="00360D7B"/>
    <w:rsid w:val="00363C49"/>
    <w:rsid w:val="00366ED0"/>
    <w:rsid w:val="00377E61"/>
    <w:rsid w:val="003A3D7A"/>
    <w:rsid w:val="003B6BB9"/>
    <w:rsid w:val="003C0746"/>
    <w:rsid w:val="003C5D62"/>
    <w:rsid w:val="003D16C7"/>
    <w:rsid w:val="003D1E6B"/>
    <w:rsid w:val="003F7CB4"/>
    <w:rsid w:val="004059DC"/>
    <w:rsid w:val="004140CB"/>
    <w:rsid w:val="00421602"/>
    <w:rsid w:val="00427C0E"/>
    <w:rsid w:val="00446D1B"/>
    <w:rsid w:val="004634AD"/>
    <w:rsid w:val="0047166B"/>
    <w:rsid w:val="00482A80"/>
    <w:rsid w:val="004940CC"/>
    <w:rsid w:val="004969AE"/>
    <w:rsid w:val="004A445D"/>
    <w:rsid w:val="004A5A46"/>
    <w:rsid w:val="004B150F"/>
    <w:rsid w:val="004C1DB9"/>
    <w:rsid w:val="004C4E16"/>
    <w:rsid w:val="004C7A3F"/>
    <w:rsid w:val="004D4058"/>
    <w:rsid w:val="00511A33"/>
    <w:rsid w:val="0052098E"/>
    <w:rsid w:val="00530301"/>
    <w:rsid w:val="00551D80"/>
    <w:rsid w:val="00566DA9"/>
    <w:rsid w:val="00576F69"/>
    <w:rsid w:val="005B6B7C"/>
    <w:rsid w:val="005C31A6"/>
    <w:rsid w:val="005C6021"/>
    <w:rsid w:val="005D06CB"/>
    <w:rsid w:val="00612E72"/>
    <w:rsid w:val="00623CA4"/>
    <w:rsid w:val="00645A62"/>
    <w:rsid w:val="00686FE5"/>
    <w:rsid w:val="00694A05"/>
    <w:rsid w:val="006A0AD6"/>
    <w:rsid w:val="006A601D"/>
    <w:rsid w:val="006B183C"/>
    <w:rsid w:val="006F080D"/>
    <w:rsid w:val="006F772A"/>
    <w:rsid w:val="00700144"/>
    <w:rsid w:val="0072160C"/>
    <w:rsid w:val="00734DF2"/>
    <w:rsid w:val="00751358"/>
    <w:rsid w:val="007532A4"/>
    <w:rsid w:val="007574B1"/>
    <w:rsid w:val="00767657"/>
    <w:rsid w:val="0077119A"/>
    <w:rsid w:val="00783F24"/>
    <w:rsid w:val="00794226"/>
    <w:rsid w:val="007A4D93"/>
    <w:rsid w:val="007B2B68"/>
    <w:rsid w:val="007C3DC2"/>
    <w:rsid w:val="00836979"/>
    <w:rsid w:val="00837A03"/>
    <w:rsid w:val="00861AE4"/>
    <w:rsid w:val="00865C44"/>
    <w:rsid w:val="008A35E1"/>
    <w:rsid w:val="008B3442"/>
    <w:rsid w:val="008B3D8F"/>
    <w:rsid w:val="008D46CB"/>
    <w:rsid w:val="008F7D0E"/>
    <w:rsid w:val="00952271"/>
    <w:rsid w:val="00954835"/>
    <w:rsid w:val="00976CA2"/>
    <w:rsid w:val="00981DE6"/>
    <w:rsid w:val="00983696"/>
    <w:rsid w:val="00983BF8"/>
    <w:rsid w:val="009A0562"/>
    <w:rsid w:val="009B0804"/>
    <w:rsid w:val="009B0E5F"/>
    <w:rsid w:val="009B7165"/>
    <w:rsid w:val="009C51E7"/>
    <w:rsid w:val="009F7ED4"/>
    <w:rsid w:val="00A02347"/>
    <w:rsid w:val="00A16C88"/>
    <w:rsid w:val="00A21F90"/>
    <w:rsid w:val="00A33498"/>
    <w:rsid w:val="00A34B67"/>
    <w:rsid w:val="00A46FFC"/>
    <w:rsid w:val="00A907AF"/>
    <w:rsid w:val="00AB46D3"/>
    <w:rsid w:val="00AE217B"/>
    <w:rsid w:val="00AF3C8D"/>
    <w:rsid w:val="00AF5DBA"/>
    <w:rsid w:val="00B11A72"/>
    <w:rsid w:val="00B26C9C"/>
    <w:rsid w:val="00B55564"/>
    <w:rsid w:val="00B84E94"/>
    <w:rsid w:val="00B96EAD"/>
    <w:rsid w:val="00BA007C"/>
    <w:rsid w:val="00BA0860"/>
    <w:rsid w:val="00BA1596"/>
    <w:rsid w:val="00BA35ED"/>
    <w:rsid w:val="00BE371C"/>
    <w:rsid w:val="00BF2D83"/>
    <w:rsid w:val="00C11689"/>
    <w:rsid w:val="00C12932"/>
    <w:rsid w:val="00C23F99"/>
    <w:rsid w:val="00C2646C"/>
    <w:rsid w:val="00C367DF"/>
    <w:rsid w:val="00C46176"/>
    <w:rsid w:val="00C73E5D"/>
    <w:rsid w:val="00C800D6"/>
    <w:rsid w:val="00C94DC4"/>
    <w:rsid w:val="00CA21C8"/>
    <w:rsid w:val="00CA6D9B"/>
    <w:rsid w:val="00CB4312"/>
    <w:rsid w:val="00CD65E3"/>
    <w:rsid w:val="00CF4D93"/>
    <w:rsid w:val="00D31A8E"/>
    <w:rsid w:val="00D5395F"/>
    <w:rsid w:val="00D61F9F"/>
    <w:rsid w:val="00D67815"/>
    <w:rsid w:val="00DB09D5"/>
    <w:rsid w:val="00DF78F1"/>
    <w:rsid w:val="00E06B6F"/>
    <w:rsid w:val="00E06DC4"/>
    <w:rsid w:val="00E405B8"/>
    <w:rsid w:val="00E4792E"/>
    <w:rsid w:val="00E55AE3"/>
    <w:rsid w:val="00E7793D"/>
    <w:rsid w:val="00E83BA8"/>
    <w:rsid w:val="00EA0429"/>
    <w:rsid w:val="00EB0527"/>
    <w:rsid w:val="00EE7A9A"/>
    <w:rsid w:val="00F26D1F"/>
    <w:rsid w:val="00F35F8E"/>
    <w:rsid w:val="00F444AB"/>
    <w:rsid w:val="00FC070D"/>
    <w:rsid w:val="00FD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6063D"/>
  <w15:docId w15:val="{28C9458D-8F1B-6F40-A569-6DBE5785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TitleA">
    <w:name w:val="Title A"/>
    <w:pPr>
      <w:jc w:val="center"/>
    </w:pPr>
    <w:rPr>
      <w:rFonts w:hAnsi="Arial Unicode MS" w:cs="Arial Unicode MS"/>
      <w:i/>
      <w:iCs/>
      <w:color w:val="000000"/>
    </w:rPr>
  </w:style>
  <w:style w:type="paragraph" w:customStyle="1" w:styleId="Heading1A">
    <w:name w:val="Heading 1 A"/>
    <w:next w:val="Normal"/>
    <w:pPr>
      <w:keepNext/>
      <w:outlineLvl w:val="0"/>
    </w:pPr>
    <w:rPr>
      <w:rFonts w:eastAsia="Times New Roman"/>
      <w:i/>
      <w:iCs/>
      <w:color w:val="000000"/>
      <w:sz w:val="24"/>
      <w:szCs w:val="24"/>
    </w:rPr>
  </w:style>
  <w:style w:type="numbering" w:customStyle="1" w:styleId="List1">
    <w:name w:val="List 1"/>
    <w:pPr>
      <w:numPr>
        <w:numId w:val="2"/>
      </w:numPr>
    </w:pPr>
  </w:style>
  <w:style w:type="paragraph" w:customStyle="1" w:styleId="Heading4A">
    <w:name w:val="Heading 4 A"/>
    <w:next w:val="Normal"/>
    <w:pPr>
      <w:keepNext/>
      <w:outlineLvl w:val="3"/>
    </w:pPr>
    <w:rPr>
      <w:rFonts w:eastAsia="Times New Roman"/>
      <w:i/>
      <w:iCs/>
      <w:color w:val="000000"/>
      <w:sz w:val="22"/>
      <w:szCs w:val="22"/>
    </w:rPr>
  </w:style>
  <w:style w:type="paragraph" w:customStyle="1" w:styleId="Heading5A">
    <w:name w:val="Heading 5 A"/>
    <w:next w:val="Normal"/>
    <w:pPr>
      <w:keepNext/>
      <w:outlineLvl w:val="4"/>
    </w:pPr>
    <w:rPr>
      <w:rFonts w:hAnsi="Arial Unicode MS" w:cs="Arial Unicode MS"/>
      <w:b/>
      <w:bCs/>
      <w:color w:val="000000"/>
      <w:sz w:val="22"/>
      <w:szCs w:val="22"/>
    </w:rPr>
  </w:style>
  <w:style w:type="paragraph" w:styleId="BodyTextIndent">
    <w:name w:val="Body Text Indent"/>
    <w:rPr>
      <w:rFonts w:hAnsi="Arial Unicode MS" w:cs="Arial Unicode MS"/>
      <w:color w:val="000000"/>
      <w:sz w:val="24"/>
      <w:szCs w:val="24"/>
    </w:rPr>
  </w:style>
  <w:style w:type="numbering" w:customStyle="1" w:styleId="Bullet">
    <w:name w:val="Bullet"/>
    <w:pPr>
      <w:numPr>
        <w:numId w:val="5"/>
      </w:numPr>
    </w:pPr>
  </w:style>
  <w:style w:type="numbering" w:customStyle="1" w:styleId="List0">
    <w:name w:val="List 0"/>
    <w:basedOn w:val="None"/>
    <w:pPr>
      <w:numPr>
        <w:numId w:val="8"/>
      </w:numPr>
    </w:pPr>
  </w:style>
  <w:style w:type="numbering" w:customStyle="1" w:styleId="None">
    <w:name w:val="None"/>
  </w:style>
  <w:style w:type="character" w:customStyle="1" w:styleId="None0">
    <w:name w:val="None.0"/>
  </w:style>
  <w:style w:type="character" w:customStyle="1" w:styleId="Hyperlink0">
    <w:name w:val="Hyperlink.0"/>
    <w:basedOn w:val="None0"/>
    <w:rPr>
      <w:color w:val="011EA9"/>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imes New Roman"/>
      <w:color w:val="000000"/>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E01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110"/>
    <w:rPr>
      <w:rFonts w:ascii="Lucida Grande" w:eastAsia="Times New Roman" w:hAnsi="Lucida Grande" w:cs="Lucida Grande"/>
      <w:color w:val="000000"/>
      <w:sz w:val="18"/>
      <w:szCs w:val="18"/>
    </w:rPr>
  </w:style>
  <w:style w:type="character" w:customStyle="1" w:styleId="UnresolvedMention1">
    <w:name w:val="Unresolved Mention1"/>
    <w:basedOn w:val="DefaultParagraphFont"/>
    <w:uiPriority w:val="99"/>
    <w:semiHidden/>
    <w:unhideWhenUsed/>
    <w:rsid w:val="00013C5C"/>
    <w:rPr>
      <w:color w:val="605E5C"/>
      <w:shd w:val="clear" w:color="auto" w:fill="E1DFDD"/>
    </w:rPr>
  </w:style>
  <w:style w:type="character" w:styleId="FollowedHyperlink">
    <w:name w:val="FollowedHyperlink"/>
    <w:basedOn w:val="DefaultParagraphFont"/>
    <w:uiPriority w:val="99"/>
    <w:semiHidden/>
    <w:unhideWhenUsed/>
    <w:rsid w:val="005C6021"/>
    <w:rPr>
      <w:color w:val="FF00FF" w:themeColor="followedHyperlink"/>
      <w:u w:val="single"/>
    </w:rPr>
  </w:style>
  <w:style w:type="paragraph" w:styleId="ListParagraph">
    <w:name w:val="List Paragraph"/>
    <w:basedOn w:val="Normal"/>
    <w:uiPriority w:val="34"/>
    <w:qFormat/>
    <w:rsid w:val="00F35F8E"/>
    <w:pPr>
      <w:ind w:left="720"/>
      <w:contextualSpacing/>
    </w:pPr>
  </w:style>
  <w:style w:type="character" w:styleId="UnresolvedMention">
    <w:name w:val="Unresolved Mention"/>
    <w:basedOn w:val="DefaultParagraphFont"/>
    <w:uiPriority w:val="99"/>
    <w:semiHidden/>
    <w:unhideWhenUsed/>
    <w:rsid w:val="0049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8199">
      <w:bodyDiv w:val="1"/>
      <w:marLeft w:val="0"/>
      <w:marRight w:val="0"/>
      <w:marTop w:val="0"/>
      <w:marBottom w:val="0"/>
      <w:divBdr>
        <w:top w:val="none" w:sz="0" w:space="0" w:color="auto"/>
        <w:left w:val="none" w:sz="0" w:space="0" w:color="auto"/>
        <w:bottom w:val="none" w:sz="0" w:space="0" w:color="auto"/>
        <w:right w:val="none" w:sz="0" w:space="0" w:color="auto"/>
      </w:divBdr>
    </w:div>
    <w:div w:id="457723727">
      <w:bodyDiv w:val="1"/>
      <w:marLeft w:val="0"/>
      <w:marRight w:val="0"/>
      <w:marTop w:val="0"/>
      <w:marBottom w:val="0"/>
      <w:divBdr>
        <w:top w:val="none" w:sz="0" w:space="0" w:color="auto"/>
        <w:left w:val="none" w:sz="0" w:space="0" w:color="auto"/>
        <w:bottom w:val="none" w:sz="0" w:space="0" w:color="auto"/>
        <w:right w:val="none" w:sz="0" w:space="0" w:color="auto"/>
      </w:divBdr>
    </w:div>
    <w:div w:id="578976488">
      <w:bodyDiv w:val="1"/>
      <w:marLeft w:val="0"/>
      <w:marRight w:val="0"/>
      <w:marTop w:val="0"/>
      <w:marBottom w:val="0"/>
      <w:divBdr>
        <w:top w:val="none" w:sz="0" w:space="0" w:color="auto"/>
        <w:left w:val="none" w:sz="0" w:space="0" w:color="auto"/>
        <w:bottom w:val="none" w:sz="0" w:space="0" w:color="auto"/>
        <w:right w:val="none" w:sz="0" w:space="0" w:color="auto"/>
      </w:divBdr>
    </w:div>
    <w:div w:id="660162505">
      <w:bodyDiv w:val="1"/>
      <w:marLeft w:val="0"/>
      <w:marRight w:val="0"/>
      <w:marTop w:val="0"/>
      <w:marBottom w:val="0"/>
      <w:divBdr>
        <w:top w:val="none" w:sz="0" w:space="0" w:color="auto"/>
        <w:left w:val="none" w:sz="0" w:space="0" w:color="auto"/>
        <w:bottom w:val="none" w:sz="0" w:space="0" w:color="auto"/>
        <w:right w:val="none" w:sz="0" w:space="0" w:color="auto"/>
      </w:divBdr>
    </w:div>
    <w:div w:id="834421094">
      <w:bodyDiv w:val="1"/>
      <w:marLeft w:val="0"/>
      <w:marRight w:val="0"/>
      <w:marTop w:val="0"/>
      <w:marBottom w:val="0"/>
      <w:divBdr>
        <w:top w:val="none" w:sz="0" w:space="0" w:color="auto"/>
        <w:left w:val="none" w:sz="0" w:space="0" w:color="auto"/>
        <w:bottom w:val="none" w:sz="0" w:space="0" w:color="auto"/>
        <w:right w:val="none" w:sz="0" w:space="0" w:color="auto"/>
      </w:divBdr>
    </w:div>
    <w:div w:id="1293706389">
      <w:bodyDiv w:val="1"/>
      <w:marLeft w:val="0"/>
      <w:marRight w:val="0"/>
      <w:marTop w:val="0"/>
      <w:marBottom w:val="0"/>
      <w:divBdr>
        <w:top w:val="none" w:sz="0" w:space="0" w:color="auto"/>
        <w:left w:val="none" w:sz="0" w:space="0" w:color="auto"/>
        <w:bottom w:val="none" w:sz="0" w:space="0" w:color="auto"/>
        <w:right w:val="none" w:sz="0" w:space="0" w:color="auto"/>
      </w:divBdr>
    </w:div>
    <w:div w:id="1367481551">
      <w:bodyDiv w:val="1"/>
      <w:marLeft w:val="0"/>
      <w:marRight w:val="0"/>
      <w:marTop w:val="0"/>
      <w:marBottom w:val="0"/>
      <w:divBdr>
        <w:top w:val="none" w:sz="0" w:space="0" w:color="auto"/>
        <w:left w:val="none" w:sz="0" w:space="0" w:color="auto"/>
        <w:bottom w:val="none" w:sz="0" w:space="0" w:color="auto"/>
        <w:right w:val="none" w:sz="0" w:space="0" w:color="auto"/>
      </w:divBdr>
    </w:div>
    <w:div w:id="1600067638">
      <w:bodyDiv w:val="1"/>
      <w:marLeft w:val="0"/>
      <w:marRight w:val="0"/>
      <w:marTop w:val="0"/>
      <w:marBottom w:val="0"/>
      <w:divBdr>
        <w:top w:val="none" w:sz="0" w:space="0" w:color="auto"/>
        <w:left w:val="none" w:sz="0" w:space="0" w:color="auto"/>
        <w:bottom w:val="none" w:sz="0" w:space="0" w:color="auto"/>
        <w:right w:val="none" w:sz="0" w:space="0" w:color="auto"/>
      </w:divBdr>
    </w:div>
    <w:div w:id="164596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ydc.com/video/2023/12/15/lnl-addressing-nationwide-eviction-rates/" TargetMode="External"/><Relationship Id="rId13" Type="http://schemas.openxmlformats.org/officeDocument/2006/relationships/hyperlink" Target="https://www.msnbc.com/msnbc/watch/eviction-crisis-looms-as-covid-surges-130952261857" TargetMode="External"/><Relationship Id="rId3" Type="http://schemas.openxmlformats.org/officeDocument/2006/relationships/settings" Target="settings.xml"/><Relationship Id="rId7" Type="http://schemas.openxmlformats.org/officeDocument/2006/relationships/hyperlink" Target="https://workinprogress.oowsection.org/2016/05/19/why-is-the-stock-market-amoral/" TargetMode="External"/><Relationship Id="rId12" Type="http://schemas.openxmlformats.org/officeDocument/2006/relationships/hyperlink" Target="https://www.axios.com/2022/06/18/axios-today-podcast-eviction-diversion-philadelph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r.org/transcripts/11063502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arketplace.org/shows/marketplace/evictions-climb-to-pre-pandemic-levels/" TargetMode="External"/><Relationship Id="rId4" Type="http://schemas.openxmlformats.org/officeDocument/2006/relationships/webSettings" Target="webSettings.xml"/><Relationship Id="rId9" Type="http://schemas.openxmlformats.org/officeDocument/2006/relationships/hyperlink" Target="https://www.matteroffact.tv/new-princeton-study-shows-children-are-most-at-risk-of-eviction/"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1753</Words>
  <Characters>10222</Characters>
  <Application>Microsoft Office Word</Application>
  <DocSecurity>0</DocSecurity>
  <Lines>237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E Gershenson</cp:lastModifiedBy>
  <cp:revision>28</cp:revision>
  <cp:lastPrinted>2019-09-13T01:43:00Z</cp:lastPrinted>
  <dcterms:created xsi:type="dcterms:W3CDTF">2020-10-23T17:22:00Z</dcterms:created>
  <dcterms:modified xsi:type="dcterms:W3CDTF">2024-01-15T17:00:00Z</dcterms:modified>
</cp:coreProperties>
</file>